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0B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28 мая 2005 года № 164 «О внесении изменений и дополнений в некоторые нормативные правовые акты, регламентирующие предоставление</w:t>
      </w:r>
      <w:r>
        <w:rPr>
          <w:rStyle w:val="s0"/>
          <w:b/>
          <w:bCs/>
        </w:rPr>
        <w:t xml:space="preserve"> отчетности профессиональными участниками рынка ценных бумаг» (с изменениями по состоянию на 23.09.2013 г.) (утратило силу)</w:t>
      </w:r>
    </w:p>
    <w:p w:rsidR="00000000" w:rsidRDefault="00BE0B1E">
      <w:pPr>
        <w:ind w:firstLine="400"/>
        <w:jc w:val="both"/>
      </w:pPr>
      <w:r>
        <w:rPr>
          <w:rStyle w:val="s0"/>
        </w:rPr>
        <w:t> </w:t>
      </w:r>
    </w:p>
    <w:p w:rsidR="00000000" w:rsidRDefault="00BE0B1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июля 2005 года под № 3706</w:t>
      </w:r>
    </w:p>
    <w:p w:rsidR="00000000" w:rsidRDefault="00BE0B1E">
      <w:pPr>
        <w:ind w:firstLine="400"/>
        <w:jc w:val="both"/>
      </w:pPr>
      <w:r>
        <w:rPr>
          <w:rStyle w:val="s0"/>
        </w:rPr>
        <w:t> </w:t>
      </w:r>
    </w:p>
    <w:p w:rsidR="00000000" w:rsidRDefault="00BE0B1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E0B1E">
      <w:pPr>
        <w:ind w:firstLine="400"/>
        <w:jc w:val="both"/>
      </w:pPr>
      <w:r>
        <w:rPr>
          <w:rStyle w:val="s0"/>
        </w:rPr>
        <w:t> </w:t>
      </w:r>
    </w:p>
    <w:p w:rsidR="00000000" w:rsidRDefault="00BE0B1E">
      <w:pPr>
        <w:ind w:firstLine="400"/>
        <w:jc w:val="both"/>
      </w:pPr>
      <w:hyperlink r:id="rId7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26.01.09 г. № 8;</w:t>
      </w:r>
    </w:p>
    <w:p w:rsidR="00000000" w:rsidRDefault="00BE0B1E">
      <w:pPr>
        <w:ind w:firstLine="400"/>
        <w:jc w:val="both"/>
      </w:pPr>
      <w:hyperlink r:id="rId8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 xml:space="preserve">ения Национального Банка РК от 27.07.12 г. № 224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0B1E">
      <w:pPr>
        <w:ind w:firstLine="400"/>
        <w:jc w:val="both"/>
      </w:pPr>
      <w:hyperlink r:id="rId10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23.09.13 г. № 218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E0B1E">
      <w:pPr>
        <w:ind w:firstLine="400"/>
        <w:jc w:val="both"/>
      </w:pPr>
      <w:r>
        <w:rPr>
          <w:rStyle w:val="s0"/>
        </w:rPr>
        <w:t> </w:t>
      </w:r>
    </w:p>
    <w:p w:rsidR="00000000" w:rsidRDefault="00BE0B1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29 февраля 2016 года № 59</w:t>
      </w:r>
    </w:p>
    <w:p w:rsidR="00000000" w:rsidRDefault="00BE0B1E">
      <w:pPr>
        <w:ind w:firstLine="400"/>
        <w:jc w:val="both"/>
      </w:pPr>
      <w:r>
        <w:rPr>
          <w:rStyle w:val="s0"/>
        </w:rPr>
        <w:t> </w:t>
      </w:r>
    </w:p>
    <w:p w:rsidR="00000000" w:rsidRDefault="00BE0B1E">
      <w:pPr>
        <w:ind w:firstLine="400"/>
        <w:jc w:val="both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BE0B1E">
      <w:pPr>
        <w:ind w:firstLine="400"/>
        <w:jc w:val="both"/>
      </w:pPr>
      <w:r>
        <w:rPr>
          <w:rStyle w:val="s0"/>
        </w:rPr>
        <w:t> </w:t>
      </w:r>
    </w:p>
    <w:p w:rsidR="00000000" w:rsidRDefault="00BE0B1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26.01.09 г.</w:t>
      </w:r>
    </w:p>
    <w:p w:rsidR="00000000" w:rsidRDefault="00BE0B1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27.07.12</w:t>
      </w:r>
      <w:r>
        <w:rPr>
          <w:rStyle w:val="s0"/>
        </w:rPr>
        <w:t xml:space="preserve"> г.</w:t>
      </w:r>
    </w:p>
    <w:p w:rsidR="00000000" w:rsidRDefault="00BE0B1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23.09.13 г.</w:t>
      </w:r>
    </w:p>
    <w:p w:rsidR="00000000" w:rsidRDefault="00BE0B1E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B1E" w:rsidRDefault="00BE0B1E" w:rsidP="00BE0B1E">
      <w:r>
        <w:separator/>
      </w:r>
    </w:p>
  </w:endnote>
  <w:endnote w:type="continuationSeparator" w:id="0">
    <w:p w:rsidR="00BE0B1E" w:rsidRDefault="00BE0B1E" w:rsidP="00BE0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1E" w:rsidRDefault="00BE0B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1E" w:rsidRDefault="00BE0B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1E" w:rsidRDefault="00BE0B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B1E" w:rsidRDefault="00BE0B1E" w:rsidP="00BE0B1E">
      <w:r>
        <w:separator/>
      </w:r>
    </w:p>
  </w:footnote>
  <w:footnote w:type="continuationSeparator" w:id="0">
    <w:p w:rsidR="00BE0B1E" w:rsidRDefault="00BE0B1E" w:rsidP="00BE0B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1E" w:rsidRDefault="00BE0B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1E" w:rsidRDefault="00BE0B1E" w:rsidP="00BE0B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0B1E" w:rsidRPr="00BE0B1E" w:rsidRDefault="00BE0B1E" w:rsidP="00BE0B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28 мая 2005 года № 164 «О внесении изменений и дополнений в некоторые нормативные правовые акты, регламентирующие предоставление отчетности профессиональными участниками рынка ценных бумаг» (с изменениями по состоянию на 23.09.2013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1E" w:rsidRDefault="00BE0B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0B1E"/>
    <w:rsid w:val="00BE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0B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0B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0B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0B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0B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0B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0B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0B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4696" TargetMode="External"/><Relationship Id="rId13" Type="http://schemas.openxmlformats.org/officeDocument/2006/relationships/hyperlink" Target="http://online.zakon.kz/Document/?doc_id=3039161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391602" TargetMode="External"/><Relationship Id="rId12" Type="http://schemas.openxmlformats.org/officeDocument/2006/relationships/hyperlink" Target="http://online.zakon.kz/Document/?doc_id=3318671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495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497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9493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4754" TargetMode="External"/><Relationship Id="rId14" Type="http://schemas.openxmlformats.org/officeDocument/2006/relationships/hyperlink" Target="http://online.zakon.kz/Document/?doc_id=3128070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1756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28 мая 2005 года № 164 «О внесении изменений и дополнений в некоторые нормативные правовые акты, регламентирующие предоставление отчетности профессиональными участниками рынка ценных бумаг» (с изменениями по состоянию на 23.09.2013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2024-04-25T10:24:00Z</dcterms:created>
  <dcterms:modified xsi:type="dcterms:W3CDTF">2024-04-25T10:24:00Z</dcterms:modified>
</cp:coreProperties>
</file>