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D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июля 2005 года № 750 «Об утверждении Правил проведения медико-социальной экспертизы» (с изменениями и дополнениями по состоянию на 02.08.2013 г.) (утратило силу)</w:t>
      </w:r>
    </w:p>
    <w:p w:rsidR="00000000" w:rsidRDefault="00412DFF">
      <w:pPr>
        <w:ind w:firstLine="400"/>
        <w:jc w:val="both"/>
      </w:pPr>
      <w:r>
        <w:rPr>
          <w:rStyle w:val="s0"/>
        </w:rPr>
        <w:t> </w:t>
      </w:r>
    </w:p>
    <w:p w:rsidR="00000000" w:rsidRDefault="00412DFF">
      <w:pPr>
        <w:ind w:firstLine="400"/>
        <w:jc w:val="both"/>
      </w:pPr>
      <w:r>
        <w:rPr>
          <w:rStyle w:val="s0"/>
        </w:rPr>
        <w:t>Опубликовано: «Казахстанская правда» от 26 июля 2005 года № 198 (24808); «Официальная газета» от 6 августа 2005 г. № 32 (241);</w:t>
      </w:r>
      <w:r>
        <w:t xml:space="preserve"> САПП Республики Казахстан, 2005 г., № 30, ст. 391</w:t>
      </w:r>
    </w:p>
    <w:p w:rsidR="00000000" w:rsidRDefault="00412DFF">
      <w:pPr>
        <w:ind w:firstLine="400"/>
        <w:jc w:val="both"/>
      </w:pPr>
      <w:r>
        <w:t> </w:t>
      </w:r>
    </w:p>
    <w:p w:rsidR="00000000" w:rsidRDefault="00412DFF">
      <w:pPr>
        <w:ind w:firstLine="400"/>
        <w:jc w:val="both"/>
      </w:pPr>
      <w:r>
        <w:t>Внесены изменения:</w:t>
      </w:r>
    </w:p>
    <w:p w:rsidR="00000000" w:rsidRDefault="00412DFF">
      <w:pPr>
        <w:ind w:firstLine="400"/>
        <w:jc w:val="both"/>
      </w:pPr>
      <w:r>
        <w:t> </w:t>
      </w:r>
    </w:p>
    <w:p w:rsidR="00000000" w:rsidRDefault="00412DF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29.11.08 г. № 1113;</w:t>
      </w:r>
    </w:p>
    <w:p w:rsidR="00000000" w:rsidRDefault="00412DFF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19.10.10 г. № 1078 (введено в действие с 10 августа 2010 г.);</w:t>
      </w:r>
    </w:p>
    <w:p w:rsidR="00000000" w:rsidRDefault="00412DF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27.12.10 г. № 1416;</w:t>
      </w:r>
    </w:p>
    <w:p w:rsidR="00000000" w:rsidRDefault="00412DFF">
      <w:pPr>
        <w:ind w:firstLine="400"/>
        <w:jc w:val="both"/>
      </w:pPr>
      <w:hyperlink r:id="rId10" w:anchor="sub_id=4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412DF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02.08.13 г. № 771 (введено в действие по истечении десяти календарных дней со дня первого официального </w:t>
      </w:r>
      <w:hyperlink r:id="rId12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).</w:t>
      </w:r>
    </w:p>
    <w:p w:rsidR="00000000" w:rsidRDefault="00412DFF">
      <w:pPr>
        <w:ind w:firstLine="400"/>
        <w:jc w:val="both"/>
      </w:pPr>
      <w:r>
        <w:t> </w:t>
      </w:r>
    </w:p>
    <w:p w:rsidR="00000000" w:rsidRDefault="00412DF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июня 2015 года № 408</w:t>
      </w:r>
    </w:p>
    <w:p w:rsidR="00000000" w:rsidRDefault="00412DFF">
      <w:pPr>
        <w:ind w:firstLine="400"/>
        <w:jc w:val="both"/>
      </w:pPr>
      <w:r>
        <w:t> </w:t>
      </w:r>
    </w:p>
    <w:p w:rsidR="00000000" w:rsidRDefault="00412DFF">
      <w:pPr>
        <w:ind w:firstLine="400"/>
        <w:jc w:val="both"/>
      </w:pPr>
      <w:r>
        <w:t>Предыдущие редакции:</w:t>
      </w:r>
    </w:p>
    <w:p w:rsidR="00000000" w:rsidRDefault="00412DFF">
      <w:pPr>
        <w:ind w:firstLine="400"/>
        <w:jc w:val="both"/>
      </w:pPr>
      <w:r>
        <w:t> </w:t>
      </w:r>
    </w:p>
    <w:p w:rsidR="00000000" w:rsidRDefault="00412DF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29.11.08 г.</w:t>
      </w:r>
    </w:p>
    <w:p w:rsidR="00000000" w:rsidRDefault="00412DF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19.10.10 г.</w:t>
      </w:r>
    </w:p>
    <w:p w:rsidR="00000000" w:rsidRDefault="00412DFF">
      <w:pPr>
        <w:ind w:firstLine="400"/>
        <w:jc w:val="both"/>
      </w:pPr>
      <w:hyperlink r:id="rId16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27.12.10 г. </w:t>
      </w:r>
    </w:p>
    <w:p w:rsidR="00000000" w:rsidRDefault="00412DF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412DFF">
      <w:pPr>
        <w:ind w:firstLine="400"/>
        <w:jc w:val="both"/>
      </w:pPr>
      <w:hyperlink r:id="rId18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02.08.13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DFF" w:rsidRDefault="00412DFF" w:rsidP="00412DFF">
      <w:r>
        <w:separator/>
      </w:r>
    </w:p>
  </w:endnote>
  <w:endnote w:type="continuationSeparator" w:id="0">
    <w:p w:rsidR="00412DFF" w:rsidRDefault="00412DFF" w:rsidP="00412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DFF" w:rsidRDefault="00412DFF" w:rsidP="00412DFF">
      <w:r>
        <w:separator/>
      </w:r>
    </w:p>
  </w:footnote>
  <w:footnote w:type="continuationSeparator" w:id="0">
    <w:p w:rsidR="00412DFF" w:rsidRDefault="00412DFF" w:rsidP="00412D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 w:rsidP="00412D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DFF" w:rsidRPr="00412DFF" w:rsidRDefault="00412DFF" w:rsidP="00412D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20.07.2005 № 750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DFF" w:rsidRDefault="00412D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DFF"/>
    <w:rsid w:val="0041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D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D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D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D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D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D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D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D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7207" TargetMode="External"/><Relationship Id="rId13" Type="http://schemas.openxmlformats.org/officeDocument/2006/relationships/hyperlink" Target="http://online.zakon.kz/Document/?doc_id=36797115" TargetMode="External"/><Relationship Id="rId18" Type="http://schemas.openxmlformats.org/officeDocument/2006/relationships/hyperlink" Target="http://online.zakon.kz/Document/?doc_id=3146071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363543" TargetMode="External"/><Relationship Id="rId12" Type="http://schemas.openxmlformats.org/officeDocument/2006/relationships/hyperlink" Target="http://online.zakon.kz/Document/?doc_id=31460610" TargetMode="External"/><Relationship Id="rId17" Type="http://schemas.openxmlformats.org/officeDocument/2006/relationships/hyperlink" Target="http://online.zakon.kz/Document/?doc_id=3109100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319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909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3738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9062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164" TargetMode="External"/><Relationship Id="rId14" Type="http://schemas.openxmlformats.org/officeDocument/2006/relationships/hyperlink" Target="http://online.zakon.kz/Document/?doc_id=3036362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1888</Characters>
  <Application>Microsoft Office Word</Application>
  <DocSecurity>0</DocSecurity>
  <Lines>15</Lines>
  <Paragraphs>4</Paragraphs>
  <ScaleCrop>false</ScaleCrop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20.07.2005 № 750 (©Paragraph 2023)</dc:title>
  <dc:subject/>
  <dc:creator>Сергей М</dc:creator>
  <cp:keywords/>
  <dc:description/>
  <cp:lastModifiedBy>Сергей М</cp:lastModifiedBy>
  <cp:revision>2</cp:revision>
  <dcterms:created xsi:type="dcterms:W3CDTF">2023-11-27T07:25:00Z</dcterms:created>
  <dcterms:modified xsi:type="dcterms:W3CDTF">2023-11-27T07:25:00Z</dcterms:modified>
</cp:coreProperties>
</file>