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000000" w:rsidRDefault="00595F9D">
      <w:pPr>
        <w:ind w:firstLine="400"/>
        <w:jc w:val="both"/>
      </w:pPr>
      <w:bookmarkStart w:id="0" w:name="_GoBack"/>
      <w:bookmarkEnd w:id="0"/>
      <w:r>
        <w:rPr>
          <w:rStyle w:val="s0"/>
        </w:rPr>
        <w:t>“Қазақстан Республикасы ?кіметiнiң 2004 жылғы 29 қыркүйектегі № 998 қаулысына өзгерістер мен толықтырулар енгізу туралы” Қазақстан Республикасы Үкіметінің 2005 жылғы 20 шілдедегі № 755 Қаулысы</w:t>
      </w:r>
    </w:p>
    <w:p w:rsidR="00000000" w:rsidRDefault="00595F9D">
      <w:pPr>
        <w:ind w:firstLine="400"/>
        <w:jc w:val="both"/>
      </w:pPr>
      <w:r>
        <w:rPr>
          <w:rStyle w:val="s0"/>
        </w:rPr>
        <w:t> </w:t>
      </w:r>
    </w:p>
    <w:p w:rsidR="00000000" w:rsidRDefault="00595F9D">
      <w:pPr>
        <w:ind w:firstLine="400"/>
        <w:jc w:val="both"/>
      </w:pPr>
      <w:r>
        <w:rPr>
          <w:rStyle w:val="s0"/>
        </w:rPr>
        <w:t>Жариялануы: "Егемен Қазақстан" 2005 ж. 10  тамыз  №   175  </w:t>
      </w:r>
      <w:r>
        <w:rPr>
          <w:rStyle w:val="s0"/>
        </w:rPr>
        <w:t>(24133); Ресми газет" 2005 ж. 0 тамыз № 34 (242);</w:t>
      </w:r>
    </w:p>
    <w:p w:rsidR="00000000" w:rsidRDefault="00595F9D">
      <w:pPr>
        <w:ind w:firstLine="400"/>
        <w:jc w:val="both"/>
      </w:pPr>
      <w:r>
        <w:rPr>
          <w:rStyle w:val="s0"/>
        </w:rPr>
        <w:t> </w:t>
      </w:r>
    </w:p>
    <w:p w:rsidR="00000000" w:rsidRDefault="00595F9D">
      <w:pPr>
        <w:ind w:firstLine="400"/>
        <w:jc w:val="both"/>
      </w:pPr>
      <w:r>
        <w:rPr>
          <w:rStyle w:val="s0"/>
        </w:rPr>
        <w:t>ҚР</w:t>
      </w:r>
      <w:r>
        <w:rPr>
          <w:rStyle w:val="s0"/>
        </w:rPr>
        <w:t xml:space="preserve"> Үкіметінің 2009 жылғы 14 сәуірдегі № 513 </w:t>
      </w:r>
      <w:hyperlink r:id="rId7" w:history="1">
        <w:r>
          <w:rPr>
            <w:rStyle w:val="a3"/>
          </w:rPr>
          <w:t>Қаулысымен</w:t>
        </w:r>
      </w:hyperlink>
      <w:r>
        <w:rPr>
          <w:rStyle w:val="s0"/>
        </w:rPr>
        <w:t xml:space="preserve"> күші жойылды</w:t>
      </w:r>
    </w:p>
    <w:p w:rsidR="00000000" w:rsidRDefault="00595F9D">
      <w:pPr>
        <w:ind w:firstLine="400"/>
        <w:jc w:val="both"/>
      </w:pPr>
      <w:r>
        <w:rPr>
          <w:rStyle w:val="s0"/>
        </w:rPr>
        <w:t> </w:t>
      </w:r>
    </w:p>
    <w:sectPr w:rsidR="00000000">
      <w:headerReference w:type="even" r:id="rId8"/>
      <w:headerReference w:type="default" r:id="rId9"/>
      <w:footerReference w:type="even" r:id="rId10"/>
      <w:footerReference w:type="default" r:id="rId11"/>
      <w:headerReference w:type="first" r:id="rId12"/>
      <w:footerReference w:type="first" r:id="rId13"/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595F9D" w:rsidRDefault="00595F9D" w:rsidP="00595F9D">
      <w:r>
        <w:separator/>
      </w:r>
    </w:p>
  </w:endnote>
  <w:endnote w:type="continuationSeparator" w:id="0">
    <w:p w:rsidR="00595F9D" w:rsidRDefault="00595F9D" w:rsidP="00595F9D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CC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CC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CC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CC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CC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595F9D" w:rsidRDefault="00595F9D">
    <w:pPr>
      <w:pStyle w:val="a7"/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595F9D" w:rsidRDefault="00595F9D">
    <w:pPr>
      <w:pStyle w:val="a7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595F9D" w:rsidRDefault="00595F9D">
    <w:pPr>
      <w:pStyle w:val="a7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595F9D" w:rsidRDefault="00595F9D" w:rsidP="00595F9D">
      <w:r>
        <w:separator/>
      </w:r>
    </w:p>
  </w:footnote>
  <w:footnote w:type="continuationSeparator" w:id="0">
    <w:p w:rsidR="00595F9D" w:rsidRDefault="00595F9D" w:rsidP="00595F9D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595F9D" w:rsidRDefault="00595F9D">
    <w:pPr>
      <w:pStyle w:val="a5"/>
    </w:pPr>
  </w:p>
</w:hdr>
</file>

<file path=word/header2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595F9D" w:rsidRDefault="00595F9D" w:rsidP="00595F9D">
    <w:pPr>
      <w:pStyle w:val="a5"/>
      <w:spacing w:after="100"/>
      <w:jc w:val="right"/>
      <w:rPr>
        <w:rFonts w:ascii="Arial" w:hAnsi="Arial" w:cs="Arial"/>
        <w:color w:val="808080"/>
        <w:sz w:val="20"/>
      </w:rPr>
    </w:pPr>
    <w:r>
      <w:rPr>
        <w:rFonts w:ascii="Arial" w:hAnsi="Arial" w:cs="Arial"/>
        <w:color w:val="808080"/>
        <w:sz w:val="20"/>
      </w:rPr>
      <w:t>Источник: Информационная система "ПАРАГРАФ"</w:t>
    </w:r>
  </w:p>
  <w:p w:rsidR="00595F9D" w:rsidRDefault="00595F9D" w:rsidP="00595F9D">
    <w:pPr>
      <w:pStyle w:val="a5"/>
      <w:spacing w:after="100"/>
      <w:jc w:val="right"/>
      <w:rPr>
        <w:rFonts w:ascii="Arial" w:hAnsi="Arial" w:cs="Arial"/>
        <w:color w:val="808080"/>
        <w:sz w:val="20"/>
      </w:rPr>
    </w:pPr>
    <w:r>
      <w:rPr>
        <w:rFonts w:ascii="Arial" w:hAnsi="Arial" w:cs="Arial"/>
        <w:color w:val="808080"/>
        <w:sz w:val="20"/>
      </w:rPr>
      <w:t>Документ: Үкіметінің 2005 жылғы 20 шілдедегі № 755 Қаулысы</w:t>
    </w:r>
  </w:p>
  <w:p w:rsidR="00595F9D" w:rsidRPr="00595F9D" w:rsidRDefault="00595F9D" w:rsidP="00595F9D">
    <w:pPr>
      <w:pStyle w:val="a5"/>
      <w:spacing w:after="100"/>
      <w:jc w:val="right"/>
      <w:rPr>
        <w:rFonts w:ascii="Arial" w:hAnsi="Arial" w:cs="Arial"/>
        <w:color w:val="808080"/>
        <w:sz w:val="20"/>
      </w:rPr>
    </w:pPr>
    <w:r>
      <w:rPr>
        <w:rFonts w:ascii="Arial" w:hAnsi="Arial" w:cs="Arial"/>
        <w:color w:val="808080"/>
        <w:sz w:val="20"/>
      </w:rPr>
      <w:t>Статус документа: действующий. Дата: 01.01.2005 г.</w:t>
    </w:r>
  </w:p>
</w:hdr>
</file>

<file path=word/header3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595F9D" w:rsidRDefault="00595F9D">
    <w:pPr>
      <w:pStyle w:val="a5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view w:val="web"/>
  <w:zoom w:percent="100"/>
  <w:defaultTabStop w:val="708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doNotSnapToGridInCell/>
    <w:doNotWrapTextWithPunct/>
    <w:doNotUseEastAsianBreakRules/>
    <w:growAutofit/>
    <w:compatSetting w:name="compatibilityMode" w:uri="http://schemas.microsoft.com/office/word" w:val="14"/>
  </w:compat>
  <w:rsids>
    <w:rsidRoot w:val="00595F9D"/>
    <w:rsid w:val="00595F9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="Times New Roman" w:eastAsia="Times New Roman" w:hAnsi="Times New Roman" w:cs="Times New Roman"/>
        <w:lang w:val="ru-RU" w:eastAsia="ru-RU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  <w:rPr>
      <w:rFonts w:eastAsiaTheme="minorEastAsia"/>
      <w:color w:val="000000"/>
      <w:sz w:val="24"/>
      <w:szCs w:val="24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character" w:styleId="a3">
    <w:name w:val="Hyperlink"/>
    <w:basedOn w:val="a0"/>
    <w:uiPriority w:val="99"/>
    <w:semiHidden/>
    <w:unhideWhenUsed/>
    <w:rPr>
      <w:rFonts w:ascii="Times New Roman" w:hAnsi="Times New Roman" w:cs="Times New Roman" w:hint="default"/>
      <w:color w:val="333399"/>
      <w:u w:val="single"/>
    </w:rPr>
  </w:style>
  <w:style w:type="character" w:styleId="a4">
    <w:name w:val="FollowedHyperlink"/>
    <w:basedOn w:val="a0"/>
    <w:uiPriority w:val="99"/>
    <w:semiHidden/>
    <w:unhideWhenUsed/>
    <w:rPr>
      <w:color w:val="800080"/>
      <w:u w:val="single"/>
    </w:rPr>
  </w:style>
  <w:style w:type="paragraph" w:customStyle="1" w:styleId="s8">
    <w:name w:val="s8"/>
    <w:basedOn w:val="a"/>
    <w:rPr>
      <w:color w:val="333399"/>
    </w:rPr>
  </w:style>
  <w:style w:type="character" w:customStyle="1" w:styleId="s0">
    <w:name w:val="s0"/>
    <w:basedOn w:val="a0"/>
    <w:rPr>
      <w:rFonts w:ascii="Times New Roman" w:hAnsi="Times New Roman" w:cs="Times New Roman" w:hint="default"/>
      <w:b w:val="0"/>
      <w:bCs w:val="0"/>
      <w:i w:val="0"/>
      <w:iCs w:val="0"/>
      <w:color w:val="000000"/>
    </w:rPr>
  </w:style>
  <w:style w:type="character" w:customStyle="1" w:styleId="s3">
    <w:name w:val="s3"/>
    <w:basedOn w:val="a0"/>
    <w:rPr>
      <w:rFonts w:ascii="Times New Roman" w:hAnsi="Times New Roman" w:cs="Times New Roman" w:hint="default"/>
      <w:i/>
      <w:iCs/>
      <w:color w:val="FF0000"/>
    </w:rPr>
  </w:style>
  <w:style w:type="character" w:customStyle="1" w:styleId="s2">
    <w:name w:val="s2"/>
    <w:basedOn w:val="a0"/>
    <w:rPr>
      <w:rFonts w:ascii="Times New Roman" w:hAnsi="Times New Roman" w:cs="Times New Roman" w:hint="default"/>
      <w:b w:val="0"/>
      <w:bCs w:val="0"/>
      <w:color w:val="333399"/>
      <w:u w:val="single"/>
    </w:rPr>
  </w:style>
  <w:style w:type="character" w:customStyle="1" w:styleId="s6">
    <w:name w:val="s6"/>
    <w:basedOn w:val="a0"/>
    <w:rPr>
      <w:rFonts w:ascii="Times New Roman" w:hAnsi="Times New Roman" w:cs="Times New Roman" w:hint="default"/>
      <w:strike/>
      <w:color w:val="808000"/>
    </w:rPr>
  </w:style>
  <w:style w:type="character" w:customStyle="1" w:styleId="s1">
    <w:name w:val="s1"/>
    <w:basedOn w:val="a0"/>
    <w:rPr>
      <w:rFonts w:ascii="Times New Roman" w:hAnsi="Times New Roman" w:cs="Times New Roman" w:hint="default"/>
      <w:b/>
      <w:bCs/>
      <w:color w:val="000000"/>
    </w:rPr>
  </w:style>
  <w:style w:type="character" w:customStyle="1" w:styleId="s7">
    <w:name w:val="s7"/>
    <w:basedOn w:val="a0"/>
    <w:rPr>
      <w:rFonts w:ascii="Courier New" w:hAnsi="Courier New" w:cs="Courier New" w:hint="default"/>
      <w:b w:val="0"/>
      <w:bCs w:val="0"/>
      <w:color w:val="000000"/>
    </w:rPr>
  </w:style>
  <w:style w:type="character" w:customStyle="1" w:styleId="s9">
    <w:name w:val="s9"/>
    <w:basedOn w:val="a0"/>
    <w:rPr>
      <w:i/>
      <w:iCs/>
      <w:color w:val="333399"/>
      <w:u w:val="single"/>
      <w:bdr w:val="none" w:sz="0" w:space="0" w:color="auto" w:frame="1"/>
    </w:rPr>
  </w:style>
  <w:style w:type="character" w:customStyle="1" w:styleId="s10">
    <w:name w:val="s10"/>
    <w:basedOn w:val="a0"/>
    <w:rPr>
      <w:strike/>
      <w:color w:val="333399"/>
      <w:u w:val="single"/>
      <w:bdr w:val="none" w:sz="0" w:space="0" w:color="auto" w:frame="1"/>
    </w:rPr>
  </w:style>
  <w:style w:type="character" w:customStyle="1" w:styleId="s11">
    <w:name w:val="s11"/>
    <w:basedOn w:val="a0"/>
    <w:rPr>
      <w:rFonts w:ascii="Courier New" w:hAnsi="Courier New" w:cs="Courier New" w:hint="default"/>
      <w:b/>
      <w:bCs/>
      <w:color w:val="000000"/>
    </w:rPr>
  </w:style>
  <w:style w:type="character" w:customStyle="1" w:styleId="s12">
    <w:name w:val="s12"/>
    <w:basedOn w:val="a0"/>
    <w:rPr>
      <w:rFonts w:ascii="Courier New" w:hAnsi="Courier New" w:cs="Courier New" w:hint="default"/>
      <w:b w:val="0"/>
      <w:bCs w:val="0"/>
      <w:color w:val="333399"/>
      <w:u w:val="single"/>
    </w:rPr>
  </w:style>
  <w:style w:type="character" w:customStyle="1" w:styleId="s13">
    <w:name w:val="s13"/>
    <w:basedOn w:val="a0"/>
    <w:rPr>
      <w:rFonts w:ascii="Courier New" w:hAnsi="Courier New" w:cs="Courier New" w:hint="default"/>
      <w:i/>
      <w:iCs/>
      <w:color w:val="FF0000"/>
    </w:rPr>
  </w:style>
  <w:style w:type="character" w:customStyle="1" w:styleId="s14">
    <w:name w:val="s14"/>
    <w:basedOn w:val="a0"/>
    <w:rPr>
      <w:rFonts w:ascii="Courier New" w:hAnsi="Courier New" w:cs="Courier New" w:hint="default"/>
      <w:strike/>
      <w:color w:val="808000"/>
    </w:rPr>
  </w:style>
  <w:style w:type="character" w:customStyle="1" w:styleId="s15">
    <w:name w:val="s15"/>
    <w:basedOn w:val="a0"/>
    <w:rPr>
      <w:rFonts w:ascii="Courier New" w:hAnsi="Courier New" w:cs="Courier New" w:hint="default"/>
      <w:color w:val="333399"/>
      <w:u w:val="single"/>
      <w:bdr w:val="none" w:sz="0" w:space="0" w:color="auto" w:frame="1"/>
    </w:rPr>
  </w:style>
  <w:style w:type="paragraph" w:styleId="a5">
    <w:name w:val="header"/>
    <w:basedOn w:val="a"/>
    <w:link w:val="a6"/>
    <w:uiPriority w:val="99"/>
    <w:unhideWhenUsed/>
    <w:rsid w:val="00595F9D"/>
    <w:pPr>
      <w:tabs>
        <w:tab w:val="center" w:pos="4677"/>
        <w:tab w:val="right" w:pos="9355"/>
      </w:tabs>
    </w:pPr>
  </w:style>
  <w:style w:type="character" w:customStyle="1" w:styleId="a6">
    <w:name w:val="Верхний колонтитул Знак"/>
    <w:basedOn w:val="a0"/>
    <w:link w:val="a5"/>
    <w:uiPriority w:val="99"/>
    <w:rsid w:val="00595F9D"/>
    <w:rPr>
      <w:rFonts w:eastAsiaTheme="minorEastAsia"/>
      <w:color w:val="000000"/>
      <w:sz w:val="24"/>
      <w:szCs w:val="24"/>
    </w:rPr>
  </w:style>
  <w:style w:type="paragraph" w:styleId="a7">
    <w:name w:val="footer"/>
    <w:basedOn w:val="a"/>
    <w:link w:val="a8"/>
    <w:uiPriority w:val="99"/>
    <w:unhideWhenUsed/>
    <w:rsid w:val="00595F9D"/>
    <w:pPr>
      <w:tabs>
        <w:tab w:val="center" w:pos="4677"/>
        <w:tab w:val="right" w:pos="9355"/>
      </w:tabs>
    </w:pPr>
  </w:style>
  <w:style w:type="character" w:customStyle="1" w:styleId="a8">
    <w:name w:val="Нижний колонтитул Знак"/>
    <w:basedOn w:val="a0"/>
    <w:link w:val="a7"/>
    <w:uiPriority w:val="99"/>
    <w:rsid w:val="00595F9D"/>
    <w:rPr>
      <w:rFonts w:eastAsiaTheme="minorEastAsia"/>
      <w:color w:val="000000"/>
      <w:sz w:val="24"/>
      <w:szCs w:val="24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="Times New Roman" w:eastAsia="Times New Roman" w:hAnsi="Times New Roman" w:cs="Times New Roman"/>
        <w:lang w:val="ru-RU" w:eastAsia="ru-RU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  <w:rPr>
      <w:rFonts w:eastAsiaTheme="minorEastAsia"/>
      <w:color w:val="000000"/>
      <w:sz w:val="24"/>
      <w:szCs w:val="24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character" w:styleId="a3">
    <w:name w:val="Hyperlink"/>
    <w:basedOn w:val="a0"/>
    <w:uiPriority w:val="99"/>
    <w:semiHidden/>
    <w:unhideWhenUsed/>
    <w:rPr>
      <w:rFonts w:ascii="Times New Roman" w:hAnsi="Times New Roman" w:cs="Times New Roman" w:hint="default"/>
      <w:color w:val="333399"/>
      <w:u w:val="single"/>
    </w:rPr>
  </w:style>
  <w:style w:type="character" w:styleId="a4">
    <w:name w:val="FollowedHyperlink"/>
    <w:basedOn w:val="a0"/>
    <w:uiPriority w:val="99"/>
    <w:semiHidden/>
    <w:unhideWhenUsed/>
    <w:rPr>
      <w:color w:val="800080"/>
      <w:u w:val="single"/>
    </w:rPr>
  </w:style>
  <w:style w:type="paragraph" w:customStyle="1" w:styleId="s8">
    <w:name w:val="s8"/>
    <w:basedOn w:val="a"/>
    <w:rPr>
      <w:color w:val="333399"/>
    </w:rPr>
  </w:style>
  <w:style w:type="character" w:customStyle="1" w:styleId="s0">
    <w:name w:val="s0"/>
    <w:basedOn w:val="a0"/>
    <w:rPr>
      <w:rFonts w:ascii="Times New Roman" w:hAnsi="Times New Roman" w:cs="Times New Roman" w:hint="default"/>
      <w:b w:val="0"/>
      <w:bCs w:val="0"/>
      <w:i w:val="0"/>
      <w:iCs w:val="0"/>
      <w:color w:val="000000"/>
    </w:rPr>
  </w:style>
  <w:style w:type="character" w:customStyle="1" w:styleId="s3">
    <w:name w:val="s3"/>
    <w:basedOn w:val="a0"/>
    <w:rPr>
      <w:rFonts w:ascii="Times New Roman" w:hAnsi="Times New Roman" w:cs="Times New Roman" w:hint="default"/>
      <w:i/>
      <w:iCs/>
      <w:color w:val="FF0000"/>
    </w:rPr>
  </w:style>
  <w:style w:type="character" w:customStyle="1" w:styleId="s2">
    <w:name w:val="s2"/>
    <w:basedOn w:val="a0"/>
    <w:rPr>
      <w:rFonts w:ascii="Times New Roman" w:hAnsi="Times New Roman" w:cs="Times New Roman" w:hint="default"/>
      <w:b w:val="0"/>
      <w:bCs w:val="0"/>
      <w:color w:val="333399"/>
      <w:u w:val="single"/>
    </w:rPr>
  </w:style>
  <w:style w:type="character" w:customStyle="1" w:styleId="s6">
    <w:name w:val="s6"/>
    <w:basedOn w:val="a0"/>
    <w:rPr>
      <w:rFonts w:ascii="Times New Roman" w:hAnsi="Times New Roman" w:cs="Times New Roman" w:hint="default"/>
      <w:strike/>
      <w:color w:val="808000"/>
    </w:rPr>
  </w:style>
  <w:style w:type="character" w:customStyle="1" w:styleId="s1">
    <w:name w:val="s1"/>
    <w:basedOn w:val="a0"/>
    <w:rPr>
      <w:rFonts w:ascii="Times New Roman" w:hAnsi="Times New Roman" w:cs="Times New Roman" w:hint="default"/>
      <w:b/>
      <w:bCs/>
      <w:color w:val="000000"/>
    </w:rPr>
  </w:style>
  <w:style w:type="character" w:customStyle="1" w:styleId="s7">
    <w:name w:val="s7"/>
    <w:basedOn w:val="a0"/>
    <w:rPr>
      <w:rFonts w:ascii="Courier New" w:hAnsi="Courier New" w:cs="Courier New" w:hint="default"/>
      <w:b w:val="0"/>
      <w:bCs w:val="0"/>
      <w:color w:val="000000"/>
    </w:rPr>
  </w:style>
  <w:style w:type="character" w:customStyle="1" w:styleId="s9">
    <w:name w:val="s9"/>
    <w:basedOn w:val="a0"/>
    <w:rPr>
      <w:i/>
      <w:iCs/>
      <w:color w:val="333399"/>
      <w:u w:val="single"/>
      <w:bdr w:val="none" w:sz="0" w:space="0" w:color="auto" w:frame="1"/>
    </w:rPr>
  </w:style>
  <w:style w:type="character" w:customStyle="1" w:styleId="s10">
    <w:name w:val="s10"/>
    <w:basedOn w:val="a0"/>
    <w:rPr>
      <w:strike/>
      <w:color w:val="333399"/>
      <w:u w:val="single"/>
      <w:bdr w:val="none" w:sz="0" w:space="0" w:color="auto" w:frame="1"/>
    </w:rPr>
  </w:style>
  <w:style w:type="character" w:customStyle="1" w:styleId="s11">
    <w:name w:val="s11"/>
    <w:basedOn w:val="a0"/>
    <w:rPr>
      <w:rFonts w:ascii="Courier New" w:hAnsi="Courier New" w:cs="Courier New" w:hint="default"/>
      <w:b/>
      <w:bCs/>
      <w:color w:val="000000"/>
    </w:rPr>
  </w:style>
  <w:style w:type="character" w:customStyle="1" w:styleId="s12">
    <w:name w:val="s12"/>
    <w:basedOn w:val="a0"/>
    <w:rPr>
      <w:rFonts w:ascii="Courier New" w:hAnsi="Courier New" w:cs="Courier New" w:hint="default"/>
      <w:b w:val="0"/>
      <w:bCs w:val="0"/>
      <w:color w:val="333399"/>
      <w:u w:val="single"/>
    </w:rPr>
  </w:style>
  <w:style w:type="character" w:customStyle="1" w:styleId="s13">
    <w:name w:val="s13"/>
    <w:basedOn w:val="a0"/>
    <w:rPr>
      <w:rFonts w:ascii="Courier New" w:hAnsi="Courier New" w:cs="Courier New" w:hint="default"/>
      <w:i/>
      <w:iCs/>
      <w:color w:val="FF0000"/>
    </w:rPr>
  </w:style>
  <w:style w:type="character" w:customStyle="1" w:styleId="s14">
    <w:name w:val="s14"/>
    <w:basedOn w:val="a0"/>
    <w:rPr>
      <w:rFonts w:ascii="Courier New" w:hAnsi="Courier New" w:cs="Courier New" w:hint="default"/>
      <w:strike/>
      <w:color w:val="808000"/>
    </w:rPr>
  </w:style>
  <w:style w:type="character" w:customStyle="1" w:styleId="s15">
    <w:name w:val="s15"/>
    <w:basedOn w:val="a0"/>
    <w:rPr>
      <w:rFonts w:ascii="Courier New" w:hAnsi="Courier New" w:cs="Courier New" w:hint="default"/>
      <w:color w:val="333399"/>
      <w:u w:val="single"/>
      <w:bdr w:val="none" w:sz="0" w:space="0" w:color="auto" w:frame="1"/>
    </w:rPr>
  </w:style>
  <w:style w:type="paragraph" w:styleId="a5">
    <w:name w:val="header"/>
    <w:basedOn w:val="a"/>
    <w:link w:val="a6"/>
    <w:uiPriority w:val="99"/>
    <w:unhideWhenUsed/>
    <w:rsid w:val="00595F9D"/>
    <w:pPr>
      <w:tabs>
        <w:tab w:val="center" w:pos="4677"/>
        <w:tab w:val="right" w:pos="9355"/>
      </w:tabs>
    </w:pPr>
  </w:style>
  <w:style w:type="character" w:customStyle="1" w:styleId="a6">
    <w:name w:val="Верхний колонтитул Знак"/>
    <w:basedOn w:val="a0"/>
    <w:link w:val="a5"/>
    <w:uiPriority w:val="99"/>
    <w:rsid w:val="00595F9D"/>
    <w:rPr>
      <w:rFonts w:eastAsiaTheme="minorEastAsia"/>
      <w:color w:val="000000"/>
      <w:sz w:val="24"/>
      <w:szCs w:val="24"/>
    </w:rPr>
  </w:style>
  <w:style w:type="paragraph" w:styleId="a7">
    <w:name w:val="footer"/>
    <w:basedOn w:val="a"/>
    <w:link w:val="a8"/>
    <w:uiPriority w:val="99"/>
    <w:unhideWhenUsed/>
    <w:rsid w:val="00595F9D"/>
    <w:pPr>
      <w:tabs>
        <w:tab w:val="center" w:pos="4677"/>
        <w:tab w:val="right" w:pos="9355"/>
      </w:tabs>
    </w:pPr>
  </w:style>
  <w:style w:type="character" w:customStyle="1" w:styleId="a8">
    <w:name w:val="Нижний колонтитул Знак"/>
    <w:basedOn w:val="a0"/>
    <w:link w:val="a7"/>
    <w:uiPriority w:val="99"/>
    <w:rsid w:val="00595F9D"/>
    <w:rPr>
      <w:rFonts w:eastAsiaTheme="minorEastAsia"/>
      <w:color w:val="000000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13" Type="http://schemas.openxmlformats.org/officeDocument/2006/relationships/footer" Target="footer3.xml"/><Relationship Id="rId3" Type="http://schemas.openxmlformats.org/officeDocument/2006/relationships/settings" Target="settings.xml"/><Relationship Id="rId7" Type="http://schemas.openxmlformats.org/officeDocument/2006/relationships/hyperlink" Target="http://online.zakon.kz/Document/?doc_id=30407821" TargetMode="External"/><Relationship Id="rId12" Type="http://schemas.openxmlformats.org/officeDocument/2006/relationships/header" Target="header3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endnotes" Target="endnotes.xml"/><Relationship Id="rId11" Type="http://schemas.openxmlformats.org/officeDocument/2006/relationships/footer" Target="footer2.xml"/><Relationship Id="rId5" Type="http://schemas.openxmlformats.org/officeDocument/2006/relationships/footnotes" Target="footnotes.xml"/><Relationship Id="rId15" Type="http://schemas.openxmlformats.org/officeDocument/2006/relationships/theme" Target="theme/theme1.xml"/><Relationship Id="rId10" Type="http://schemas.openxmlformats.org/officeDocument/2006/relationships/footer" Target="footer1.xml"/><Relationship Id="rId4" Type="http://schemas.openxmlformats.org/officeDocument/2006/relationships/webSettings" Target="webSettings.xml"/><Relationship Id="rId9" Type="http://schemas.openxmlformats.org/officeDocument/2006/relationships/header" Target="header2.xm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55</Words>
  <Characters>386</Characters>
  <Application>Microsoft Office Word</Application>
  <DocSecurity>0</DocSecurity>
  <Lines>3</Lines>
  <Paragraphs>1</Paragraphs>
  <ScaleCrop>false</ScaleCrop>
  <Company>SPecialiST RePack</Company>
  <LinksUpToDate>false</LinksUpToDate>
  <CharactersWithSpaces>440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Үкіметінің 2005 жылғы 20 шілдедегі № 755 Қаулысы (©Paragraph 2024)</dc:title>
  <dc:subject/>
  <dc:creator>Сергей Мельников</dc:creator>
  <cp:keywords/>
  <dc:description/>
  <cp:lastModifiedBy>Сергей Мельников</cp:lastModifiedBy>
  <cp:revision>2</cp:revision>
  <dcterms:created xsi:type="dcterms:W3CDTF">2024-05-03T15:27:00Z</dcterms:created>
  <dcterms:modified xsi:type="dcterms:W3CDTF">2024-05-03T15:27:00Z</dcterms:modified>
</cp:coreProperties>
</file>