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ACB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Премьер-Министрінің</w:t>
      </w:r>
      <w:r>
        <w:br/>
      </w:r>
      <w:r>
        <w:rPr>
          <w:rStyle w:val="s1"/>
        </w:rPr>
        <w:t> 2004 жылғы 30 желтоқсандағы № 383-ө өкіміне өзгерiс енгізу туралы»</w:t>
      </w:r>
      <w:r>
        <w:br/>
      </w:r>
      <w:r>
        <w:rPr>
          <w:rStyle w:val="s1"/>
        </w:rPr>
        <w:t> Қазақстан Республикасы Премьер-Министрінің 2005 жылғы 19 шілдедегі № 201-ө Өкімі</w:t>
      </w:r>
    </w:p>
    <w:p w:rsidR="00000000" w:rsidRDefault="00A83ACB">
      <w:r>
        <w:rPr>
          <w:rFonts w:ascii="CourierK" w:hAnsi="CourierK"/>
          <w:sz w:val="16"/>
          <w:szCs w:val="16"/>
        </w:rPr>
        <w:t> </w:t>
      </w:r>
    </w:p>
    <w:p w:rsidR="00000000" w:rsidRDefault="00A83ACB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жөніндегі шаралар туралы"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өзгерiс енг</w:t>
      </w:r>
      <w:r>
        <w:rPr>
          <w:rStyle w:val="s0"/>
        </w:rPr>
        <w:t>iзiлсiн:</w:t>
      </w:r>
    </w:p>
    <w:p w:rsidR="00000000" w:rsidRDefault="00A83ACB">
      <w:pPr>
        <w:ind w:firstLine="400"/>
        <w:jc w:val="both"/>
      </w:pPr>
      <w:r>
        <w:rPr>
          <w:rStyle w:val="s0"/>
        </w:rPr>
        <w:t>көрсетілген өкiммен бекітілген Қазақстан Республикасының заңнамалық кесiмдерiн iске асыру мақсатында қабылдануы қажет нормативтiк құқықтық кесiмдердiң тiзбесiнде:</w:t>
      </w:r>
    </w:p>
    <w:p w:rsidR="00000000" w:rsidRDefault="00A83ACB">
      <w:pPr>
        <w:ind w:firstLine="400"/>
        <w:jc w:val="both"/>
      </w:pPr>
      <w:r>
        <w:rPr>
          <w:rStyle w:val="s0"/>
        </w:rPr>
        <w:t>реттiк нөмiрi 26-жолдың 2) тармақшасы алынып тасталсын.</w:t>
      </w:r>
    </w:p>
    <w:p w:rsidR="00000000" w:rsidRDefault="00A83AC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ACB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ACB">
            <w:pPr>
              <w:jc w:val="right"/>
            </w:pPr>
            <w:r>
              <w:rPr>
                <w:rStyle w:val="s0"/>
                <w:b/>
                <w:bCs/>
              </w:rPr>
              <w:t>Д. Ах</w:t>
            </w:r>
            <w:r>
              <w:rPr>
                <w:rStyle w:val="s0"/>
                <w:b/>
                <w:bCs/>
              </w:rPr>
              <w:t>метов</w:t>
            </w:r>
          </w:p>
        </w:tc>
      </w:tr>
    </w:tbl>
    <w:p w:rsidR="00000000" w:rsidRDefault="00A83A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ACB" w:rsidRDefault="00A83ACB" w:rsidP="00A83ACB">
      <w:r>
        <w:separator/>
      </w:r>
    </w:p>
  </w:endnote>
  <w:endnote w:type="continuationSeparator" w:id="0">
    <w:p w:rsidR="00A83ACB" w:rsidRDefault="00A83ACB" w:rsidP="00A83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ACB" w:rsidRDefault="00A83ACB" w:rsidP="00A83ACB">
      <w:r>
        <w:separator/>
      </w:r>
    </w:p>
  </w:footnote>
  <w:footnote w:type="continuationSeparator" w:id="0">
    <w:p w:rsidR="00A83ACB" w:rsidRDefault="00A83ACB" w:rsidP="00A83A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 w:rsidP="00A83A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ACB" w:rsidRPr="00A83ACB" w:rsidRDefault="00A83ACB" w:rsidP="00A83A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19 шілдедегі № 201-ө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B" w:rsidRDefault="00A83A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ACB"/>
    <w:rsid w:val="00A8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A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A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A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A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A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A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A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A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19 шілдедегі № 201-ө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2024-02-19T17:16:00Z</dcterms:created>
  <dcterms:modified xsi:type="dcterms:W3CDTF">2024-02-19T17:16:00Z</dcterms:modified>
</cp:coreProperties>
</file>