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2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августа 2005 года № 829 «Об утверждении Правил технического надзора и освидетельствования морских судов и их классификации» (с изменениями и дополнениями по состоянию на 10.08.2007 г.) (утратило силу)</w:t>
      </w:r>
    </w:p>
    <w:p w:rsidR="00000000" w:rsidRDefault="005B029F">
      <w:pPr>
        <w:ind w:firstLine="400"/>
        <w:jc w:val="both"/>
      </w:pPr>
      <w:r>
        <w:rPr>
          <w:rStyle w:val="s0"/>
        </w:rPr>
        <w:t> </w:t>
      </w:r>
    </w:p>
    <w:p w:rsidR="00000000" w:rsidRDefault="005B029F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18 августа 2005 г. № 221-222 (24831-24832); </w:t>
      </w:r>
      <w:r>
        <w:t>«Официальная газета» от 27 августа 2005 г. № 35 (244); САПП Республики Казахстан, 2005 г., № 32, ст. 441</w:t>
      </w:r>
    </w:p>
    <w:p w:rsidR="00000000" w:rsidRDefault="005B029F">
      <w:pPr>
        <w:ind w:firstLine="400"/>
        <w:jc w:val="both"/>
      </w:pPr>
      <w:r>
        <w:t> </w:t>
      </w:r>
    </w:p>
    <w:p w:rsidR="00000000" w:rsidRDefault="005B029F">
      <w:pPr>
        <w:ind w:firstLine="400"/>
        <w:jc w:val="both"/>
      </w:pPr>
      <w:r>
        <w:t>Внесены изменения:</w:t>
      </w:r>
    </w:p>
    <w:p w:rsidR="00000000" w:rsidRDefault="005B029F">
      <w:pPr>
        <w:ind w:firstLine="400"/>
        <w:jc w:val="both"/>
      </w:pPr>
      <w:r>
        <w:t> </w:t>
      </w:r>
    </w:p>
    <w:p w:rsidR="00000000" w:rsidRDefault="005B029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10.08.07 г. № 690.</w:t>
      </w:r>
    </w:p>
    <w:p w:rsidR="00000000" w:rsidRDefault="005B029F">
      <w:pPr>
        <w:ind w:firstLine="400"/>
        <w:jc w:val="both"/>
      </w:pPr>
      <w:r>
        <w:rPr>
          <w:rStyle w:val="s0"/>
        </w:rPr>
        <w:t> </w:t>
      </w:r>
    </w:p>
    <w:p w:rsidR="00000000" w:rsidRDefault="005B029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B029F">
      <w:pPr>
        <w:ind w:firstLine="400"/>
        <w:jc w:val="both"/>
      </w:pPr>
      <w:r>
        <w:rPr>
          <w:rStyle w:val="s0"/>
        </w:rPr>
        <w:t> </w:t>
      </w:r>
    </w:p>
    <w:p w:rsidR="00000000" w:rsidRDefault="005B029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10.08.07 г.</w:t>
      </w:r>
    </w:p>
    <w:p w:rsidR="00000000" w:rsidRDefault="005B029F">
      <w:pPr>
        <w:ind w:firstLine="400"/>
        <w:jc w:val="both"/>
      </w:pPr>
      <w:r>
        <w:rPr>
          <w:rStyle w:val="s0"/>
        </w:rPr>
        <w:t> </w:t>
      </w:r>
    </w:p>
    <w:p w:rsidR="00000000" w:rsidRDefault="005B029F">
      <w:pPr>
        <w:ind w:firstLine="400"/>
        <w:jc w:val="both"/>
      </w:pPr>
      <w:r>
        <w:rPr>
          <w:rStyle w:val="s0"/>
        </w:rPr>
        <w:t>Утратило силу в соответств</w:t>
      </w:r>
      <w:r>
        <w:rPr>
          <w:rStyle w:val="s0"/>
        </w:rPr>
        <w:t xml:space="preserve">ии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февраля 2013 года № 155</w:t>
      </w:r>
    </w:p>
    <w:p w:rsidR="00000000" w:rsidRDefault="005B029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29F" w:rsidRDefault="005B029F" w:rsidP="005B029F">
      <w:r>
        <w:separator/>
      </w:r>
    </w:p>
  </w:endnote>
  <w:endnote w:type="continuationSeparator" w:id="0">
    <w:p w:rsidR="005B029F" w:rsidRDefault="005B029F" w:rsidP="005B0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29F" w:rsidRDefault="005B02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29F" w:rsidRDefault="005B02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29F" w:rsidRDefault="005B02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29F" w:rsidRDefault="005B029F" w:rsidP="005B029F">
      <w:r>
        <w:separator/>
      </w:r>
    </w:p>
  </w:footnote>
  <w:footnote w:type="continuationSeparator" w:id="0">
    <w:p w:rsidR="005B029F" w:rsidRDefault="005B029F" w:rsidP="005B02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29F" w:rsidRDefault="005B02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29F" w:rsidRDefault="005B029F" w:rsidP="005B02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29F" w:rsidRPr="005B029F" w:rsidRDefault="005B029F" w:rsidP="005B02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11.08.2005 № 829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29F" w:rsidRDefault="005B02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29F"/>
    <w:rsid w:val="005B0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02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02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02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02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02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02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02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02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9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89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83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802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2025-03-13T07:41:00Z</dcterms:created>
  <dcterms:modified xsi:type="dcterms:W3CDTF">2025-03-13T07:41:00Z</dcterms:modified>
</cp:coreProperties>
</file>