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6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21 июля 2005 года № 226-ОД «Об утверждении Правил проведения переоценки основных средств субъектами естественных монополий» (утратил силу)</w:t>
      </w:r>
    </w:p>
    <w:p w:rsidR="00000000" w:rsidRDefault="005D66AE">
      <w:pPr>
        <w:ind w:firstLine="400"/>
        <w:jc w:val="both"/>
      </w:pPr>
      <w:r>
        <w:rPr>
          <w:rStyle w:val="s0"/>
        </w:rPr>
        <w:t> </w:t>
      </w:r>
    </w:p>
    <w:p w:rsidR="00000000" w:rsidRDefault="005D66A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2005 года под № 3807</w:t>
      </w:r>
    </w:p>
    <w:p w:rsidR="00000000" w:rsidRDefault="005D66AE">
      <w:pPr>
        <w:ind w:firstLine="400"/>
        <w:jc w:val="both"/>
      </w:pPr>
      <w:r>
        <w:rPr>
          <w:rStyle w:val="s0"/>
        </w:rPr>
        <w:t> </w:t>
      </w:r>
    </w:p>
    <w:p w:rsidR="00000000" w:rsidRDefault="005D66AE">
      <w:pPr>
        <w:ind w:firstLine="400"/>
        <w:jc w:val="both"/>
      </w:pPr>
      <w:r>
        <w:t>Опубликован: «Официальная газета» от 17 сентября 2005 г. № 38 (247);</w:t>
      </w:r>
      <w:r>
        <w:rPr>
          <w:rStyle w:val="s0"/>
        </w:rPr>
        <w:t xml:space="preserve"> «Юридическая газета» от 27 января 2006 г. № 13-14 (</w:t>
      </w:r>
      <w:r>
        <w:rPr>
          <w:rStyle w:val="s0"/>
        </w:rPr>
        <w:t>993-994)</w:t>
      </w:r>
    </w:p>
    <w:p w:rsidR="00000000" w:rsidRDefault="005D66AE">
      <w:pPr>
        <w:ind w:firstLine="400"/>
        <w:jc w:val="both"/>
      </w:pPr>
      <w:r>
        <w:t> </w:t>
      </w:r>
    </w:p>
    <w:p w:rsidR="00000000" w:rsidRDefault="005D66A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21.07.15 г. № 550</w:t>
      </w:r>
    </w:p>
    <w:p w:rsidR="00000000" w:rsidRDefault="005D66AE">
      <w:pPr>
        <w:ind w:firstLine="400"/>
        <w:jc w:val="both"/>
      </w:pPr>
      <w:r>
        <w:t> </w:t>
      </w:r>
    </w:p>
    <w:p w:rsidR="00000000" w:rsidRDefault="005D66AE">
      <w:pPr>
        <w:ind w:firstLine="400"/>
        <w:jc w:val="both"/>
      </w:pPr>
      <w:r>
        <w:rPr>
          <w:rStyle w:val="s0"/>
        </w:rPr>
        <w:t> </w:t>
      </w:r>
    </w:p>
    <w:p w:rsidR="00000000" w:rsidRDefault="005D66A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6AE" w:rsidRDefault="005D66AE" w:rsidP="005D66AE">
      <w:r>
        <w:separator/>
      </w:r>
    </w:p>
  </w:endnote>
  <w:endnote w:type="continuationSeparator" w:id="0">
    <w:p w:rsidR="005D66AE" w:rsidRDefault="005D66AE" w:rsidP="005D6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6AE" w:rsidRDefault="005D66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6AE" w:rsidRDefault="005D66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6AE" w:rsidRDefault="005D66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6AE" w:rsidRDefault="005D66AE" w:rsidP="005D66AE">
      <w:r>
        <w:separator/>
      </w:r>
    </w:p>
  </w:footnote>
  <w:footnote w:type="continuationSeparator" w:id="0">
    <w:p w:rsidR="005D66AE" w:rsidRDefault="005D66AE" w:rsidP="005D6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6AE" w:rsidRDefault="005D66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6AE" w:rsidRDefault="005D66AE" w:rsidP="005D6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6AE" w:rsidRPr="005D66AE" w:rsidRDefault="005D66AE" w:rsidP="005D66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РЕМ ОТ 21.07.2005 № 22...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6AE" w:rsidRDefault="005D66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6AE"/>
    <w:rsid w:val="005D6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6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6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6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6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6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66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6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654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587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РЕМ ОТ 21.07.2005 № 22... (©Paragraph 2023)</dc:title>
  <dc:subject/>
  <dc:creator>Сергей М</dc:creator>
  <cp:keywords/>
  <dc:description/>
  <cp:lastModifiedBy>Сергей М</cp:lastModifiedBy>
  <cp:revision>2</cp:revision>
  <dcterms:created xsi:type="dcterms:W3CDTF">2023-09-26T08:48:00Z</dcterms:created>
  <dcterms:modified xsi:type="dcterms:W3CDTF">2023-09-26T08:48:00Z</dcterms:modified>
</cp:coreProperties>
</file>