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1D64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2002 жылғы 24 қаңтардағы </w:t>
      </w:r>
      <w:r>
        <w:br/>
      </w:r>
      <w:r>
        <w:rPr>
          <w:rStyle w:val="s1"/>
        </w:rPr>
        <w:t xml:space="preserve">№ 100 және 2002 жылғы 23 желтоқсандағы № 1348 қаулыларына өзгерістер 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24 тамыздағы № 867 Қаулысы</w:t>
      </w:r>
    </w:p>
    <w:p w:rsidR="00000000" w:rsidRDefault="00491D64">
      <w:pPr>
        <w:jc w:val="center"/>
      </w:pPr>
      <w:r>
        <w:rPr>
          <w:rStyle w:val="s3"/>
          <w:b w:val="0"/>
          <w:bCs w:val="0"/>
        </w:rPr>
        <w:t xml:space="preserve">(2007.19.07.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491D64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491D6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 жылғы 22 қазандағы  № 1095 </w:t>
      </w:r>
      <w:hyperlink r:id="rId8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491D64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491D6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</w:t>
      </w:r>
      <w:r>
        <w:rPr>
          <w:rStyle w:val="s0"/>
        </w:rPr>
        <w:t xml:space="preserve">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491D64">
      <w:pPr>
        <w:ind w:firstLine="400"/>
        <w:jc w:val="both"/>
      </w:pPr>
      <w:r>
        <w:rPr>
          <w:rStyle w:val="s0"/>
        </w:rPr>
        <w:t>1. Қазақстан Республикасы Үкіметінiң кейбір шешiмдерiне мынадай өзгерістер енгiзілсiн:</w:t>
      </w:r>
    </w:p>
    <w:p w:rsidR="00000000" w:rsidRDefault="00491D64">
      <w:pPr>
        <w:ind w:firstLine="400"/>
        <w:jc w:val="both"/>
      </w:pPr>
      <w:r>
        <w:rPr>
          <w:rStyle w:val="s0"/>
        </w:rPr>
        <w:t xml:space="preserve">1) ҚР Үкіметінің 2007.19.07. № 610 </w:t>
      </w:r>
      <w:hyperlink r:id="rId9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</w:t>
      </w:r>
      <w:r>
        <w:rPr>
          <w:rStyle w:val="s3"/>
          <w:b w:val="0"/>
          <w:bCs w:val="0"/>
        </w:rPr>
        <w:t>2007 жылғы 9 тамыздан бастап қолданысқа енгізілді) (бұр.</w:t>
      </w:r>
      <w:hyperlink r:id="rId1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491D64">
      <w:pPr>
        <w:ind w:firstLine="400"/>
        <w:jc w:val="both"/>
      </w:pPr>
      <w:r>
        <w:rPr>
          <w:rStyle w:val="s0"/>
        </w:rPr>
        <w:t>2) «Өрт қауiпсiздiгi саласында лицензияланатын қызмет түрлерiне қойылатын біліктiлiк талаптарын бекіту туралы» Қазақстан Респ</w:t>
      </w:r>
      <w:r>
        <w:rPr>
          <w:rStyle w:val="s0"/>
        </w:rPr>
        <w:t xml:space="preserve">убликасы Үкіметінiң 2002 жылғы 23 желтоқсандағы № 1348 </w:t>
      </w:r>
      <w:hyperlink r:id="rId11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ПҮКЖ-ы, 2002 ж., № 46, 464-құжат):</w:t>
      </w:r>
    </w:p>
    <w:p w:rsidR="00000000" w:rsidRDefault="00491D64">
      <w:pPr>
        <w:ind w:firstLine="400"/>
        <w:jc w:val="both"/>
      </w:pPr>
      <w:r>
        <w:rPr>
          <w:rStyle w:val="s0"/>
        </w:rPr>
        <w:t>көрсетiлген қаулымен бекiтілген Өрт қауiпсiздiгi саласында лице</w:t>
      </w:r>
      <w:r>
        <w:rPr>
          <w:rStyle w:val="s0"/>
        </w:rPr>
        <w:t>нзияланатын қызмет түрлеріне қойылатын біліктiлiк талаптарындағы 3) тармақша алынып тасталсын.</w:t>
      </w:r>
    </w:p>
    <w:p w:rsidR="00000000" w:rsidRDefault="00491D64">
      <w:pPr>
        <w:ind w:firstLine="400"/>
        <w:jc w:val="both"/>
      </w:pPr>
      <w:r>
        <w:rPr>
          <w:rStyle w:val="s0"/>
        </w:rPr>
        <w:t>2. Осы қаулы қойылған күнінен бастап қолданысқа енгiзiледi.</w:t>
      </w:r>
    </w:p>
    <w:p w:rsidR="00000000" w:rsidRDefault="00491D64">
      <w:pPr>
        <w:ind w:firstLine="400"/>
        <w:jc w:val="both"/>
      </w:pPr>
      <w:r>
        <w:rPr>
          <w:rStyle w:val="s0"/>
        </w:rPr>
        <w:t> </w:t>
      </w:r>
    </w:p>
    <w:p w:rsidR="00000000" w:rsidRDefault="00491D64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1D64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491D64">
            <w:r>
              <w:rPr>
                <w:rStyle w:val="s0"/>
                <w:b/>
                <w:bCs/>
              </w:rPr>
              <w:t>Премьер-Министрi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1D64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491D64">
      <w:pPr>
        <w:ind w:firstLine="400"/>
        <w:jc w:val="both"/>
      </w:pPr>
      <w:r>
        <w:rPr>
          <w:rStyle w:val="s0"/>
        </w:rPr>
        <w:t> </w:t>
      </w:r>
    </w:p>
    <w:p w:rsidR="00000000" w:rsidRDefault="00491D64">
      <w:pPr>
        <w:ind w:firstLine="400"/>
        <w:jc w:val="both"/>
      </w:pPr>
      <w:r>
        <w:rPr>
          <w:rStyle w:val="s0"/>
        </w:rPr>
        <w:t> </w:t>
      </w:r>
    </w:p>
    <w:p w:rsidR="00000000" w:rsidRDefault="00491D64">
      <w:pPr>
        <w:ind w:firstLine="400"/>
        <w:jc w:val="both"/>
      </w:pPr>
      <w:r>
        <w:rPr>
          <w:rStyle w:val="s0"/>
        </w:rPr>
        <w:t> </w:t>
      </w:r>
    </w:p>
    <w:p w:rsidR="00000000" w:rsidRDefault="00491D64">
      <w:pPr>
        <w:ind w:firstLine="400"/>
        <w:jc w:val="both"/>
      </w:pPr>
      <w:r>
        <w:rPr>
          <w:rStyle w:val="s0"/>
        </w:rPr>
        <w:t> </w:t>
      </w:r>
    </w:p>
    <w:p w:rsidR="00000000" w:rsidRDefault="00491D64">
      <w:pPr>
        <w:ind w:firstLine="400"/>
        <w:jc w:val="both"/>
      </w:pPr>
      <w:r>
        <w:rPr>
          <w:rStyle w:val="s0"/>
        </w:rPr>
        <w:t> </w:t>
      </w:r>
    </w:p>
    <w:p w:rsidR="00000000" w:rsidRDefault="00491D64">
      <w:pPr>
        <w:ind w:firstLine="400"/>
        <w:jc w:val="both"/>
      </w:pPr>
      <w:r>
        <w:rPr>
          <w:rStyle w:val="s0"/>
        </w:rPr>
        <w:t> </w:t>
      </w:r>
    </w:p>
    <w:p w:rsidR="00000000" w:rsidRDefault="00491D64">
      <w:pPr>
        <w:ind w:firstLine="400"/>
        <w:jc w:val="both"/>
      </w:pPr>
      <w:r>
        <w:rPr>
          <w:rStyle w:val="s0"/>
        </w:rPr>
        <w:t> </w:t>
      </w:r>
    </w:p>
    <w:p w:rsidR="00000000" w:rsidRDefault="00491D64">
      <w:pPr>
        <w:ind w:firstLine="400"/>
        <w:jc w:val="both"/>
      </w:pPr>
      <w:r>
        <w:rPr>
          <w:rStyle w:val="s0"/>
        </w:rPr>
        <w:t> </w:t>
      </w:r>
    </w:p>
    <w:p w:rsidR="00000000" w:rsidRDefault="00491D64">
      <w:pPr>
        <w:ind w:firstLine="400"/>
        <w:jc w:val="both"/>
      </w:pPr>
      <w:r>
        <w:rPr>
          <w:rStyle w:val="s0"/>
        </w:rPr>
        <w:t> </w:t>
      </w:r>
    </w:p>
    <w:p w:rsidR="00000000" w:rsidRDefault="00491D64">
      <w:pPr>
        <w:ind w:firstLine="400"/>
        <w:jc w:val="both"/>
      </w:pPr>
      <w:r>
        <w:rPr>
          <w:rStyle w:val="s0"/>
        </w:rPr>
        <w:t> </w:t>
      </w:r>
    </w:p>
    <w:p w:rsidR="00000000" w:rsidRDefault="00491D64">
      <w:pPr>
        <w:ind w:firstLine="400"/>
        <w:jc w:val="both"/>
      </w:pPr>
      <w:r>
        <w:rPr>
          <w:rStyle w:val="s0"/>
        </w:rPr>
        <w:t> </w:t>
      </w:r>
    </w:p>
    <w:p w:rsidR="00000000" w:rsidRDefault="00491D64">
      <w:pPr>
        <w:ind w:firstLine="400"/>
        <w:jc w:val="both"/>
      </w:pPr>
      <w:r>
        <w:rPr>
          <w:rStyle w:val="s0"/>
        </w:rPr>
        <w:t> </w:t>
      </w:r>
    </w:p>
    <w:p w:rsidR="00000000" w:rsidRDefault="00491D64">
      <w:pPr>
        <w:ind w:firstLine="400"/>
        <w:jc w:val="both"/>
      </w:pPr>
      <w:r>
        <w:rPr>
          <w:rStyle w:val="s0"/>
        </w:rPr>
        <w:t> </w:t>
      </w:r>
    </w:p>
    <w:p w:rsidR="00000000" w:rsidRDefault="00491D64">
      <w:pPr>
        <w:ind w:firstLine="400"/>
        <w:jc w:val="both"/>
      </w:pPr>
      <w:r>
        <w:rPr>
          <w:rStyle w:val="s0"/>
        </w:rPr>
        <w:t> </w:t>
      </w:r>
    </w:p>
    <w:p w:rsidR="00000000" w:rsidRDefault="00491D64">
      <w:pPr>
        <w:ind w:firstLine="400"/>
        <w:jc w:val="both"/>
      </w:pPr>
      <w:r>
        <w:rPr>
          <w:rStyle w:val="s0"/>
        </w:rPr>
        <w:t> </w:t>
      </w:r>
    </w:p>
    <w:p w:rsidR="00000000" w:rsidRDefault="00491D64">
      <w:pPr>
        <w:ind w:firstLine="400"/>
        <w:jc w:val="both"/>
      </w:pPr>
      <w:r>
        <w:rPr>
          <w:rStyle w:val="s0"/>
        </w:rPr>
        <w:t> </w:t>
      </w:r>
    </w:p>
    <w:p w:rsidR="00000000" w:rsidRDefault="00491D64">
      <w:pPr>
        <w:ind w:firstLine="400"/>
        <w:jc w:val="both"/>
      </w:pPr>
      <w:r>
        <w:rPr>
          <w:rStyle w:val="s0"/>
        </w:rPr>
        <w:t> </w:t>
      </w:r>
    </w:p>
    <w:p w:rsidR="00000000" w:rsidRDefault="00491D64">
      <w:pPr>
        <w:ind w:firstLine="400"/>
        <w:jc w:val="both"/>
      </w:pPr>
      <w:r>
        <w:rPr>
          <w:rStyle w:val="s0"/>
        </w:rPr>
        <w:t> </w:t>
      </w:r>
    </w:p>
    <w:p w:rsidR="00000000" w:rsidRDefault="00491D64">
      <w:pPr>
        <w:ind w:firstLine="400"/>
        <w:jc w:val="both"/>
      </w:pPr>
      <w:r>
        <w:rPr>
          <w:rStyle w:val="s0"/>
        </w:rPr>
        <w:t> </w:t>
      </w:r>
    </w:p>
    <w:p w:rsidR="00000000" w:rsidRDefault="00491D64">
      <w:pPr>
        <w:ind w:firstLine="400"/>
        <w:jc w:val="both"/>
      </w:pPr>
      <w:r>
        <w:rPr>
          <w:rStyle w:val="s0"/>
        </w:rPr>
        <w:t> </w:t>
      </w:r>
    </w:p>
    <w:p w:rsidR="00000000" w:rsidRDefault="00491D64">
      <w:pPr>
        <w:ind w:firstLine="400"/>
        <w:jc w:val="both"/>
      </w:pPr>
      <w:r>
        <w:rPr>
          <w:rStyle w:val="s0"/>
        </w:rPr>
        <w:t> </w:t>
      </w:r>
    </w:p>
    <w:p w:rsidR="00000000" w:rsidRDefault="00491D64">
      <w:pPr>
        <w:ind w:firstLine="400"/>
        <w:jc w:val="both"/>
      </w:pPr>
      <w:r>
        <w:rPr>
          <w:rStyle w:val="s0"/>
        </w:rPr>
        <w:t> </w:t>
      </w:r>
    </w:p>
    <w:p w:rsidR="00000000" w:rsidRDefault="00491D6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1D64" w:rsidRDefault="00491D64" w:rsidP="00491D64">
      <w:r>
        <w:separator/>
      </w:r>
    </w:p>
  </w:endnote>
  <w:endnote w:type="continuationSeparator" w:id="0">
    <w:p w:rsidR="00491D64" w:rsidRDefault="00491D64" w:rsidP="00491D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D64" w:rsidRDefault="00491D6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D64" w:rsidRDefault="00491D6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D64" w:rsidRDefault="00491D6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1D64" w:rsidRDefault="00491D64" w:rsidP="00491D64">
      <w:r>
        <w:separator/>
      </w:r>
    </w:p>
  </w:footnote>
  <w:footnote w:type="continuationSeparator" w:id="0">
    <w:p w:rsidR="00491D64" w:rsidRDefault="00491D64" w:rsidP="00491D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D64" w:rsidRDefault="00491D6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D64" w:rsidRDefault="00491D64" w:rsidP="00491D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1D64" w:rsidRDefault="00491D64" w:rsidP="00491D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2002 жылғы 24 қаңтардағы № 100 және 2002 жылғы 23 желтоқсандағы № 1348 қаулыларына өзгерістер енгізу туралы» Қазақстан Республикасы Үкіметінің 2005 жылғы 24 тамыздағы № 867 Қаулысы (2007.19.07. берілген өзгерістер мен толықтыруларымен) (күші жойылды)</w:t>
    </w:r>
  </w:p>
  <w:p w:rsidR="00491D64" w:rsidRPr="00491D64" w:rsidRDefault="00491D64" w:rsidP="00491D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10.11.2010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D64" w:rsidRDefault="00491D6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1D64"/>
    <w:rsid w:val="00491D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91D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1D6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1D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1D6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91D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1D6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1D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1D6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4058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22181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534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1822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373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1386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2002 жылғы 24 қаңтардағы № 100 және 2002 жылғы 23 желтоқсандағы № 1348 қаулыларына өзгерістер енгізу туралы» Қазақстан Республикасы Үкіметінің 2005 жылғы 24 тамыздағы № 867 Қаулысы (2007.19.07.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2024-02-22T08:25:00Z</dcterms:created>
  <dcterms:modified xsi:type="dcterms:W3CDTF">2024-02-22T08:25:00Z</dcterms:modified>
</cp:coreProperties>
</file>