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3D20">
      <w:pPr>
        <w:jc w:val="center"/>
      </w:pPr>
      <w:bookmarkStart w:id="0" w:name="_GoBack"/>
      <w:bookmarkEnd w:id="0"/>
      <w:r>
        <w:rPr>
          <w:rStyle w:val="s1"/>
        </w:rPr>
        <w:t xml:space="preserve">Шитті мақтаны талшықты мақтаға бастапқы қайта өңдеу жөніндегі қызметті жүзеге </w:t>
      </w:r>
      <w:r>
        <w:br/>
      </w:r>
      <w:r>
        <w:rPr>
          <w:rStyle w:val="s1"/>
        </w:rPr>
        <w:t>асыратын заңды тұлғаларға қойылатын біліктілік талаптарын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желтоқсандағы № 1270 Қаулысы</w:t>
      </w:r>
    </w:p>
    <w:p w:rsidR="00000000" w:rsidRDefault="00C53D20">
      <w:pPr>
        <w:jc w:val="center"/>
      </w:pPr>
      <w:r>
        <w:t> </w:t>
      </w:r>
    </w:p>
    <w:p w:rsidR="00000000" w:rsidRDefault="00C53D2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2 маусымдағы № 449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C53D20">
      <w:pPr>
        <w:ind w:firstLine="400"/>
        <w:jc w:val="both"/>
      </w:pPr>
      <w:r>
        <w:rPr>
          <w:rStyle w:val="s0"/>
        </w:rPr>
        <w:t> </w:t>
      </w:r>
    </w:p>
    <w:p w:rsidR="00000000" w:rsidRDefault="00C53D20">
      <w:pPr>
        <w:ind w:firstLine="400"/>
        <w:jc w:val="both"/>
      </w:pPr>
      <w:r>
        <w:rPr>
          <w:rStyle w:val="s0"/>
        </w:rPr>
        <w:t xml:space="preserve">"Лицензиялау туралы" Қазақстан Республикасының 1995 жылғы 17 сәуірдегі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 </w:t>
      </w:r>
      <w:r>
        <w:rPr>
          <w:rStyle w:val="s1"/>
        </w:rPr>
        <w:t>ҚАУЛЫ</w:t>
      </w:r>
      <w:r>
        <w:rPr>
          <w:rStyle w:val="s1"/>
        </w:rPr>
        <w:t xml:space="preserve"> ЕТЕДІ</w:t>
      </w:r>
      <w:r>
        <w:rPr>
          <w:rStyle w:val="s0"/>
        </w:rPr>
        <w:t>:</w:t>
      </w:r>
    </w:p>
    <w:p w:rsidR="00000000" w:rsidRDefault="00C53D20">
      <w:pPr>
        <w:ind w:firstLine="400"/>
        <w:jc w:val="both"/>
      </w:pPr>
      <w:r>
        <w:rPr>
          <w:rStyle w:val="s0"/>
        </w:rPr>
        <w:t xml:space="preserve">1. Қоса беріліп отырған шитті мақтаны талшықты мақтаға бастапқы қайта өңдеу жөніндегі қызметті жүзеге асыратын заңды тұлғаларға қойылатын </w:t>
      </w:r>
      <w:hyperlink w:anchor="sub10" w:history="1">
        <w:r>
          <w:rPr>
            <w:rStyle w:val="a4"/>
          </w:rPr>
          <w:t>біліктілік тал</w:t>
        </w:r>
        <w:r>
          <w:rPr>
            <w:rStyle w:val="a4"/>
          </w:rPr>
          <w:t>аптары</w:t>
        </w:r>
      </w:hyperlink>
      <w:r>
        <w:rPr>
          <w:rStyle w:val="s0"/>
        </w:rPr>
        <w:t xml:space="preserve"> бекітілсін.</w:t>
      </w:r>
    </w:p>
    <w:p w:rsidR="00000000" w:rsidRDefault="00C53D20">
      <w:pPr>
        <w:ind w:firstLine="400"/>
        <w:jc w:val="both"/>
      </w:pPr>
      <w:r>
        <w:rPr>
          <w:rStyle w:val="s0"/>
        </w:rPr>
        <w:t xml:space="preserve">2. ҚР Үкіметінің 2007.19.07. № 610 </w:t>
      </w:r>
      <w:hyperlink r:id="rId9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жойылған </w:t>
      </w:r>
    </w:p>
    <w:p w:rsidR="00000000" w:rsidRDefault="00C53D20">
      <w:pPr>
        <w:ind w:firstLine="400"/>
        <w:jc w:val="both"/>
      </w:pPr>
      <w:r>
        <w:rPr>
          <w:rStyle w:val="s0"/>
        </w:rPr>
        <w:t xml:space="preserve">3. Осы қаулы алғаш рет ресми </w:t>
      </w:r>
      <w:hyperlink r:id="rId10" w:history="1">
        <w:r>
          <w:rPr>
            <w:rStyle w:val="a4"/>
          </w:rPr>
          <w:t>жа</w:t>
        </w:r>
        <w:r>
          <w:rPr>
            <w:rStyle w:val="a4"/>
          </w:rPr>
          <w:t>рияланғаннан</w:t>
        </w:r>
      </w:hyperlink>
      <w:r>
        <w:rPr>
          <w:rStyle w:val="s0"/>
        </w:rPr>
        <w:t xml:space="preserve"> кейін отыз күнтізбелік күн өткен соң қолданысқа енгізіледі.</w:t>
      </w:r>
    </w:p>
    <w:p w:rsidR="00000000" w:rsidRDefault="00C53D2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3D2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53D20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53D20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53D20">
      <w:pPr>
        <w:jc w:val="right"/>
      </w:pPr>
      <w:r>
        <w:rPr>
          <w:rStyle w:val="s0"/>
        </w:rPr>
        <w:t> </w:t>
      </w:r>
    </w:p>
    <w:p w:rsidR="00000000" w:rsidRDefault="00C53D20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53D20">
      <w:pPr>
        <w:jc w:val="right"/>
      </w:pPr>
      <w:r>
        <w:rPr>
          <w:rStyle w:val="s0"/>
        </w:rPr>
        <w:t>Үкіметінің</w:t>
      </w:r>
    </w:p>
    <w:p w:rsidR="00000000" w:rsidRDefault="00C53D20">
      <w:pPr>
        <w:jc w:val="right"/>
      </w:pPr>
      <w:r>
        <w:rPr>
          <w:rStyle w:val="s0"/>
        </w:rPr>
        <w:t>2005 жылғы 22 желтоқсандағы</w:t>
      </w:r>
    </w:p>
    <w:p w:rsidR="00000000" w:rsidRDefault="00C53D20">
      <w:pPr>
        <w:jc w:val="right"/>
      </w:pPr>
      <w:r>
        <w:rPr>
          <w:rStyle w:val="s0"/>
        </w:rPr>
        <w:t xml:space="preserve">№ 1270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C53D20">
      <w:pPr>
        <w:jc w:val="right"/>
      </w:pPr>
      <w:r>
        <w:rPr>
          <w:rStyle w:val="s0"/>
        </w:rPr>
        <w:t>бекітілген </w:t>
      </w:r>
    </w:p>
    <w:p w:rsidR="00000000" w:rsidRDefault="00C53D20">
      <w:pPr>
        <w:pStyle w:val="a3"/>
        <w:jc w:val="right"/>
      </w:pPr>
      <w:r>
        <w:rPr>
          <w:sz w:val="20"/>
          <w:szCs w:val="20"/>
        </w:rPr>
        <w:t> </w:t>
      </w:r>
    </w:p>
    <w:p w:rsidR="00000000" w:rsidRDefault="00C53D20">
      <w:pPr>
        <w:jc w:val="center"/>
      </w:pPr>
      <w:r>
        <w:rPr>
          <w:rStyle w:val="s1"/>
        </w:rPr>
        <w:t>Шитті мақтаны талшықты мақтаға бастапқы қайта өңдеу жөніндегі</w:t>
      </w:r>
    </w:p>
    <w:p w:rsidR="00000000" w:rsidRDefault="00C53D20">
      <w:pPr>
        <w:jc w:val="center"/>
      </w:pPr>
      <w:r>
        <w:rPr>
          <w:rStyle w:val="s1"/>
        </w:rPr>
        <w:t>қызметті</w:t>
      </w:r>
      <w:r>
        <w:rPr>
          <w:rStyle w:val="s1"/>
        </w:rPr>
        <w:t xml:space="preserve"> жүзеге асыратын заңды тұлғаларға қойылатын</w:t>
      </w:r>
    </w:p>
    <w:p w:rsidR="00000000" w:rsidRDefault="00C53D20">
      <w:pPr>
        <w:jc w:val="center"/>
      </w:pPr>
      <w:r>
        <w:rPr>
          <w:rStyle w:val="s1"/>
        </w:rPr>
        <w:t>біліктілік талаптары</w:t>
      </w:r>
    </w:p>
    <w:p w:rsidR="00000000" w:rsidRDefault="00C53D20">
      <w:pPr>
        <w:pStyle w:val="a3"/>
        <w:spacing w:before="0" w:beforeAutospacing="0" w:after="0" w:afterAutospacing="0"/>
        <w:jc w:val="center"/>
      </w:pPr>
      <w:r>
        <w:rPr>
          <w:sz w:val="20"/>
          <w:szCs w:val="20"/>
        </w:rPr>
        <w:t> </w:t>
      </w:r>
    </w:p>
    <w:p w:rsidR="00000000" w:rsidRDefault="00C53D20">
      <w:pPr>
        <w:ind w:firstLine="400"/>
        <w:jc w:val="both"/>
      </w:pPr>
      <w:r>
        <w:rPr>
          <w:rStyle w:val="s0"/>
        </w:rPr>
        <w:t>Шитті мақтаны талшықты мақтаға бастапқы қайта өңдеу жөніндегі қызметті жүзеге асыратын заңды тұлғаларға қойылатын білі</w:t>
      </w:r>
      <w:r>
        <w:rPr>
          <w:rStyle w:val="s0"/>
        </w:rPr>
        <w:t>ктілік талаптары:</w:t>
      </w:r>
    </w:p>
    <w:p w:rsidR="00000000" w:rsidRDefault="00C53D20">
      <w:pPr>
        <w:ind w:firstLine="400"/>
        <w:jc w:val="both"/>
      </w:pPr>
      <w:r>
        <w:rPr>
          <w:rStyle w:val="s0"/>
        </w:rPr>
        <w:t>1) шитті мақтаны талшықты мақтаға бастапқы қайта өңдеу жөніндегі техникалық жоба мен технологиялық регламенттің;</w:t>
      </w:r>
    </w:p>
    <w:p w:rsidR="00000000" w:rsidRDefault="00C53D20">
      <w:pPr>
        <w:ind w:firstLine="400"/>
        <w:jc w:val="both"/>
      </w:pPr>
      <w:r>
        <w:rPr>
          <w:rStyle w:val="s0"/>
        </w:rPr>
        <w:t>2) мақта тазалайтын зауытта:</w:t>
      </w:r>
    </w:p>
    <w:p w:rsidR="00000000" w:rsidRDefault="00C53D20">
      <w:pPr>
        <w:ind w:firstLine="400"/>
        <w:jc w:val="both"/>
      </w:pPr>
      <w:r>
        <w:rPr>
          <w:rStyle w:val="s0"/>
        </w:rPr>
        <w:t>кемінде бір мақта қабылдау пунктінің;</w:t>
      </w:r>
    </w:p>
    <w:p w:rsidR="00000000" w:rsidRDefault="00C53D20">
      <w:pPr>
        <w:ind w:firstLine="400"/>
        <w:jc w:val="both"/>
      </w:pPr>
      <w:r>
        <w:rPr>
          <w:rStyle w:val="s0"/>
        </w:rPr>
        <w:t>шитті мақтаны талшықты мақтаға бастапқы қайта өңдеу жөнінд</w:t>
      </w:r>
      <w:r>
        <w:rPr>
          <w:rStyle w:val="s0"/>
        </w:rPr>
        <w:t>егі технологиялық операцияларды жүзеге асыруға арналған жабдықтардың;</w:t>
      </w:r>
    </w:p>
    <w:p w:rsidR="00000000" w:rsidRDefault="00C53D20">
      <w:pPr>
        <w:ind w:firstLine="400"/>
        <w:jc w:val="both"/>
      </w:pPr>
      <w:r>
        <w:rPr>
          <w:rStyle w:val="s0"/>
        </w:rPr>
        <w:t>талшықты мақта байламынан сынамалар түзуге арналған құрылғының;</w:t>
      </w:r>
    </w:p>
    <w:p w:rsidR="00000000" w:rsidRDefault="00C53D20">
      <w:pPr>
        <w:ind w:firstLine="400"/>
        <w:jc w:val="both"/>
      </w:pPr>
      <w:r>
        <w:rPr>
          <w:rStyle w:val="s0"/>
        </w:rPr>
        <w:t>таразы жабдықтарының;</w:t>
      </w:r>
    </w:p>
    <w:p w:rsidR="00000000" w:rsidRDefault="00C53D20">
      <w:pPr>
        <w:ind w:firstLine="400"/>
        <w:jc w:val="both"/>
      </w:pPr>
      <w:r>
        <w:rPr>
          <w:rStyle w:val="s0"/>
        </w:rPr>
        <w:t>желдеткіш жабдықтардың;</w:t>
      </w:r>
    </w:p>
    <w:p w:rsidR="00000000" w:rsidRDefault="00C53D20">
      <w:pPr>
        <w:ind w:firstLine="400"/>
        <w:jc w:val="both"/>
      </w:pPr>
      <w:r>
        <w:rPr>
          <w:rStyle w:val="s0"/>
        </w:rPr>
        <w:t>тиеу-түсіру техникасының (жабдықтардың);</w:t>
      </w:r>
    </w:p>
    <w:p w:rsidR="00000000" w:rsidRDefault="00C53D20">
      <w:pPr>
        <w:ind w:firstLine="400"/>
        <w:jc w:val="both"/>
      </w:pPr>
      <w:r>
        <w:rPr>
          <w:rStyle w:val="s0"/>
        </w:rPr>
        <w:t>мақта сапасын анықтауға арналған өн</w:t>
      </w:r>
      <w:r>
        <w:rPr>
          <w:rStyle w:val="s0"/>
        </w:rPr>
        <w:t>дірістік-технологиялық зертхананың;</w:t>
      </w:r>
    </w:p>
    <w:p w:rsidR="00000000" w:rsidRDefault="00C53D20">
      <w:pPr>
        <w:ind w:firstLine="400"/>
        <w:jc w:val="both"/>
      </w:pPr>
      <w:r>
        <w:rPr>
          <w:rStyle w:val="s0"/>
        </w:rPr>
        <w:t>мақтаны сақтау үшін арнайы бөлінген орынның;</w:t>
      </w:r>
    </w:p>
    <w:p w:rsidR="00000000" w:rsidRDefault="00C53D20">
      <w:pPr>
        <w:ind w:firstLine="400"/>
        <w:jc w:val="both"/>
      </w:pPr>
      <w:r>
        <w:rPr>
          <w:rStyle w:val="s0"/>
        </w:rPr>
        <w:t>3) мақта тазалайтын зауыттан тыс жерде орналасқан мақта қабылдау пунктінде:</w:t>
      </w:r>
    </w:p>
    <w:p w:rsidR="00000000" w:rsidRDefault="00C53D20">
      <w:pPr>
        <w:ind w:firstLine="400"/>
        <w:jc w:val="both"/>
      </w:pPr>
      <w:r>
        <w:rPr>
          <w:rStyle w:val="s0"/>
        </w:rPr>
        <w:t>шитті мақтаны жинауға және сақтауға арналған ашық (жабық) алаңның;</w:t>
      </w:r>
    </w:p>
    <w:p w:rsidR="00000000" w:rsidRDefault="00C53D20">
      <w:pPr>
        <w:ind w:firstLine="400"/>
        <w:jc w:val="both"/>
      </w:pPr>
      <w:r>
        <w:rPr>
          <w:rStyle w:val="s0"/>
        </w:rPr>
        <w:t>таразы жабдықтарының;</w:t>
      </w:r>
    </w:p>
    <w:p w:rsidR="00000000" w:rsidRDefault="00C53D20">
      <w:pPr>
        <w:ind w:firstLine="400"/>
        <w:jc w:val="both"/>
      </w:pPr>
      <w:r>
        <w:rPr>
          <w:rStyle w:val="s0"/>
        </w:rPr>
        <w:t xml:space="preserve">желдеткіш </w:t>
      </w:r>
      <w:r>
        <w:rPr>
          <w:rStyle w:val="s0"/>
        </w:rPr>
        <w:t>жабдықтардың;</w:t>
      </w:r>
    </w:p>
    <w:p w:rsidR="00000000" w:rsidRDefault="00C53D20">
      <w:pPr>
        <w:ind w:firstLine="400"/>
        <w:jc w:val="both"/>
      </w:pPr>
      <w:r>
        <w:rPr>
          <w:rStyle w:val="s0"/>
        </w:rPr>
        <w:t>шитті мақтадан сынамалар алуға және сапасын анықтауға арналған зертханалық жабдықтардың;</w:t>
      </w:r>
    </w:p>
    <w:p w:rsidR="00000000" w:rsidRDefault="00C53D20">
      <w:pPr>
        <w:ind w:firstLine="400"/>
        <w:jc w:val="both"/>
      </w:pPr>
      <w:r>
        <w:rPr>
          <w:rStyle w:val="s0"/>
        </w:rPr>
        <w:t>тиеу-түсіру техникасының (жабдықтардың);</w:t>
      </w:r>
    </w:p>
    <w:p w:rsidR="00000000" w:rsidRDefault="00C53D20">
      <w:pPr>
        <w:ind w:firstLine="400"/>
        <w:jc w:val="both"/>
      </w:pPr>
      <w:r>
        <w:rPr>
          <w:rStyle w:val="s0"/>
        </w:rPr>
        <w:t>4) мақта тазалау зауытында, сондай-ақ мақта тазалайтын зауыттан тыс жерде орналасқан мақта қабылдау пунктінде өт</w:t>
      </w:r>
      <w:r>
        <w:rPr>
          <w:rStyle w:val="s0"/>
        </w:rPr>
        <w:t>кізу режимінің;</w:t>
      </w:r>
    </w:p>
    <w:p w:rsidR="00000000" w:rsidRDefault="00C53D20">
      <w:pPr>
        <w:ind w:firstLine="400"/>
        <w:jc w:val="both"/>
      </w:pPr>
      <w:r>
        <w:rPr>
          <w:rStyle w:val="s0"/>
        </w:rPr>
        <w:t>5) тиісті технологиялық білімі бар мамандардың болуын қамтиды.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3D20" w:rsidRDefault="00C53D20" w:rsidP="00C53D20">
      <w:r>
        <w:separator/>
      </w:r>
    </w:p>
  </w:endnote>
  <w:endnote w:type="continuationSeparator" w:id="0">
    <w:p w:rsidR="00C53D20" w:rsidRDefault="00C53D20" w:rsidP="00C53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D20" w:rsidRDefault="00C53D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D20" w:rsidRDefault="00C53D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D20" w:rsidRDefault="00C53D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3D20" w:rsidRDefault="00C53D20" w:rsidP="00C53D20">
      <w:r>
        <w:separator/>
      </w:r>
    </w:p>
  </w:footnote>
  <w:footnote w:type="continuationSeparator" w:id="0">
    <w:p w:rsidR="00C53D20" w:rsidRDefault="00C53D20" w:rsidP="00C53D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D20" w:rsidRDefault="00C53D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D20" w:rsidRDefault="00C53D20" w:rsidP="00C53D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3D20" w:rsidRDefault="00C53D20" w:rsidP="00C53D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«Шитті мақтаны талшықты мақтаға бастапқы қайта өңдеу жөніндегі қызметті жүзеге асыратын заңды тұлғаларға қойылатын біліктілік талаптарын бекіту туралы» Қазақстан Республикасы Үкіметінің 2005 жылғы 22 желтоқсандағы № 1270 Қаулысы (күші жойылды)</w:t>
    </w:r>
  </w:p>
  <w:p w:rsidR="00C53D20" w:rsidRPr="00C53D20" w:rsidRDefault="00C53D20" w:rsidP="00C53D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D20" w:rsidRDefault="00C53D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3D20"/>
    <w:rsid w:val="00C53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3D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3D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3D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3D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3D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3D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3D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3D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86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383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373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2339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«Шитті мақтаны талшықты мақтаға бастапқы қайта өңдеу жөніндегі қызметті жүзеге асыратын заңды тұлғаларға қойылатын біліктілік талаптарын бекіту туралы» Қазақстан Республикасы Үкіметінің 2005 жылғы 22 желтоқсандағы № 1270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2024-02-22T11:25:00Z</dcterms:created>
  <dcterms:modified xsi:type="dcterms:W3CDTF">2024-02-22T11:25:00Z</dcterms:modified>
</cp:coreProperties>
</file>