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0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17 ноября 2005 года № 147 «О внесении изменений и дополнений в некоторые нормативные правовые акты Национального Банка Республики Казахстан по вопросам, связанным с разделением функций меж</w:t>
      </w:r>
      <w:r>
        <w:rPr>
          <w:rStyle w:val="s0"/>
          <w:b/>
          <w:bCs/>
        </w:rPr>
        <w:t>ду подразделениями Национального Банка Республики Казахстан» (с изменениями по состоянию на 31.12.2015 г.) (утратило силу)</w:t>
      </w:r>
    </w:p>
    <w:p w:rsidR="00000000" w:rsidRDefault="001900EC">
      <w:pPr>
        <w:ind w:firstLine="400"/>
        <w:jc w:val="both"/>
      </w:pPr>
      <w:r>
        <w:rPr>
          <w:rStyle w:val="s0"/>
        </w:rPr>
        <w:t> </w:t>
      </w:r>
    </w:p>
    <w:p w:rsidR="00000000" w:rsidRDefault="001900E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26 декабря 2005 года под № 3993</w:t>
      </w:r>
    </w:p>
    <w:p w:rsidR="00000000" w:rsidRDefault="001900EC">
      <w:pPr>
        <w:ind w:firstLine="400"/>
        <w:jc w:val="both"/>
      </w:pPr>
      <w:r>
        <w:t> </w:t>
      </w:r>
    </w:p>
    <w:p w:rsidR="00000000" w:rsidRDefault="001900EC">
      <w:pPr>
        <w:ind w:firstLine="400"/>
        <w:jc w:val="both"/>
      </w:pPr>
      <w:r>
        <w:t>Опубликовано: «</w:t>
      </w:r>
      <w:r>
        <w:rPr>
          <w:rStyle w:val="s0"/>
        </w:rPr>
        <w:t>Вестник Национального Банка Казахстана» от 13-31 декабря 2005 года</w:t>
      </w:r>
    </w:p>
    <w:p w:rsidR="00000000" w:rsidRDefault="001900EC">
      <w:pPr>
        <w:ind w:firstLine="400"/>
        <w:jc w:val="both"/>
      </w:pPr>
      <w:r>
        <w:t> </w:t>
      </w:r>
    </w:p>
    <w:p w:rsidR="00000000" w:rsidRDefault="001900E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декабря 2015 года № 262</w:t>
      </w:r>
    </w:p>
    <w:p w:rsidR="00000000" w:rsidRDefault="001900EC">
      <w:pPr>
        <w:ind w:firstLine="400"/>
        <w:jc w:val="both"/>
      </w:pPr>
      <w:r>
        <w:t> </w:t>
      </w:r>
    </w:p>
    <w:p w:rsidR="00000000" w:rsidRDefault="001900EC">
      <w:pPr>
        <w:ind w:firstLine="400"/>
        <w:jc w:val="both"/>
      </w:pPr>
      <w:r>
        <w:t>Внесены изменения:</w:t>
      </w:r>
    </w:p>
    <w:p w:rsidR="00000000" w:rsidRDefault="001900EC">
      <w:pPr>
        <w:ind w:firstLine="400"/>
        <w:jc w:val="both"/>
      </w:pPr>
      <w:r>
        <w:t> </w:t>
      </w:r>
    </w:p>
    <w:p w:rsidR="00000000" w:rsidRDefault="001900EC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РК от 27.10.06 г № 114;</w:t>
      </w:r>
    </w:p>
    <w:p w:rsidR="00000000" w:rsidRDefault="001900EC">
      <w:pPr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06.11.06 г. № 116;</w:t>
      </w:r>
    </w:p>
    <w:p w:rsidR="00000000" w:rsidRDefault="001900EC">
      <w:pPr>
        <w:ind w:firstLine="400"/>
        <w:jc w:val="both"/>
      </w:pPr>
      <w:hyperlink r:id="rId1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24.08.12 г. № 266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</w:t>
        </w:r>
        <w:r>
          <w:rPr>
            <w:rStyle w:val="a3"/>
          </w:rPr>
          <w:t>убликования</w:t>
        </w:r>
      </w:hyperlink>
      <w:r>
        <w:rPr>
          <w:rStyle w:val="s0"/>
        </w:rPr>
        <w:t>);</w:t>
      </w:r>
    </w:p>
    <w:p w:rsidR="00000000" w:rsidRDefault="001900EC">
      <w:pPr>
        <w:ind w:firstLine="400"/>
        <w:jc w:val="both"/>
      </w:pPr>
      <w:hyperlink r:id="rId12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14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900EC">
      <w:pPr>
        <w:ind w:firstLine="400"/>
        <w:jc w:val="both"/>
      </w:pPr>
      <w:hyperlink r:id="rId1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22.10.14 г. № 199 (введено </w:t>
      </w:r>
      <w:r>
        <w:t>в действие по истече</w:t>
      </w:r>
      <w:r>
        <w:t xml:space="preserve">нии десяти календарных дней после дня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900EC">
      <w:pPr>
        <w:ind w:firstLine="426"/>
        <w:jc w:val="both"/>
      </w:pPr>
      <w:hyperlink r:id="rId16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</w:t>
      </w:r>
      <w:r>
        <w:rPr>
          <w:rStyle w:val="s0"/>
        </w:rPr>
        <w:t>льного Банка РК от 31.12.15 г. № 259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t xml:space="preserve"> и распространяется на отношения, возникшие с 1 я</w:t>
      </w:r>
      <w:r>
        <w:t>нваря 2016 года</w:t>
      </w:r>
      <w:r>
        <w:rPr>
          <w:rStyle w:val="s0"/>
        </w:rPr>
        <w:t>).</w:t>
      </w:r>
    </w:p>
    <w:p w:rsidR="00000000" w:rsidRDefault="001900EC">
      <w:pPr>
        <w:ind w:firstLine="400"/>
        <w:jc w:val="both"/>
      </w:pPr>
      <w:r>
        <w:t> </w:t>
      </w:r>
    </w:p>
    <w:p w:rsidR="00000000" w:rsidRDefault="001900E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900EC">
      <w:pPr>
        <w:ind w:firstLine="400"/>
        <w:jc w:val="both"/>
      </w:pPr>
      <w:r>
        <w:t> </w:t>
      </w:r>
    </w:p>
    <w:p w:rsidR="00000000" w:rsidRDefault="001900EC">
      <w:pPr>
        <w:ind w:firstLine="400"/>
        <w:jc w:val="both"/>
      </w:pPr>
      <w:r>
        <w:rPr>
          <w:rStyle w:val="s0"/>
        </w:rPr>
        <w:t xml:space="preserve">См. первоначальную </w:t>
      </w:r>
      <w:hyperlink r:id="rId18" w:history="1">
        <w:r>
          <w:rPr>
            <w:rStyle w:val="a3"/>
          </w:rPr>
          <w:t>редакцию</w:t>
        </w:r>
      </w:hyperlink>
    </w:p>
    <w:p w:rsidR="00000000" w:rsidRDefault="001900EC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24.08.</w:t>
      </w:r>
      <w:r>
        <w:t>12 г.</w:t>
      </w:r>
    </w:p>
    <w:p w:rsidR="00000000" w:rsidRDefault="001900EC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03.02.14 г.</w:t>
      </w:r>
    </w:p>
    <w:p w:rsidR="00000000" w:rsidRDefault="001900EC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22.10.14 г.</w:t>
      </w:r>
    </w:p>
    <w:p w:rsidR="00000000" w:rsidRDefault="001900EC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1900EC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0EC" w:rsidRDefault="001900EC" w:rsidP="001900EC">
      <w:r>
        <w:separator/>
      </w:r>
    </w:p>
  </w:endnote>
  <w:endnote w:type="continuationSeparator" w:id="0">
    <w:p w:rsidR="001900EC" w:rsidRDefault="001900EC" w:rsidP="00190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EC" w:rsidRDefault="001900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EC" w:rsidRDefault="001900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EC" w:rsidRDefault="001900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0EC" w:rsidRDefault="001900EC" w:rsidP="001900EC">
      <w:r>
        <w:separator/>
      </w:r>
    </w:p>
  </w:footnote>
  <w:footnote w:type="continuationSeparator" w:id="0">
    <w:p w:rsidR="001900EC" w:rsidRDefault="001900EC" w:rsidP="001900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EC" w:rsidRDefault="001900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EC" w:rsidRDefault="001900EC" w:rsidP="00190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0EC" w:rsidRPr="001900EC" w:rsidRDefault="001900EC" w:rsidP="00190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17.11.2005 № 147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EC" w:rsidRDefault="001900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0EC"/>
    <w:rsid w:val="00190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00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00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00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00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00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00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00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00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6149" TargetMode="External"/><Relationship Id="rId13" Type="http://schemas.openxmlformats.org/officeDocument/2006/relationships/hyperlink" Target="http://online.zakon.kz/Document/?doc_id=31529500" TargetMode="External"/><Relationship Id="rId18" Type="http://schemas.openxmlformats.org/officeDocument/2006/relationships/hyperlink" Target="http://online.zakon.kz/Document/?doc_id=3007618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42759" TargetMode="External"/><Relationship Id="rId7" Type="http://schemas.openxmlformats.org/officeDocument/2006/relationships/hyperlink" Target="http://online.zakon.kz/Document/?doc_id=34342804" TargetMode="External"/><Relationship Id="rId12" Type="http://schemas.openxmlformats.org/officeDocument/2006/relationships/hyperlink" Target="http://online.zakon.kz/Document/?doc_id=31529496" TargetMode="External"/><Relationship Id="rId17" Type="http://schemas.openxmlformats.org/officeDocument/2006/relationships/hyperlink" Target="http://online.zakon.kz/Document/?doc_id=3636203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96744" TargetMode="External"/><Relationship Id="rId20" Type="http://schemas.openxmlformats.org/officeDocument/2006/relationships/hyperlink" Target="http://online.zakon.kz/Document/?doc_id=3152987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7859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270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278549" TargetMode="External"/><Relationship Id="rId19" Type="http://schemas.openxmlformats.org/officeDocument/2006/relationships/hyperlink" Target="http://online.zakon.kz/Document/?doc_id=313015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9036" TargetMode="External"/><Relationship Id="rId14" Type="http://schemas.openxmlformats.org/officeDocument/2006/relationships/hyperlink" Target="http://online.zakon.kz/Document/?doc_id=31642699" TargetMode="External"/><Relationship Id="rId22" Type="http://schemas.openxmlformats.org/officeDocument/2006/relationships/hyperlink" Target="http://online.zakon.kz/Document/?doc_id=3718801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2814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17.11.2005 № 147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2024-05-02T18:51:00Z</dcterms:created>
  <dcterms:modified xsi:type="dcterms:W3CDTF">2024-05-02T18:51:00Z</dcterms:modified>
</cp:coreProperties>
</file>