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41CB">
      <w:pPr>
        <w:jc w:val="both"/>
      </w:pPr>
      <w:bookmarkStart w:id="0" w:name="_GoBack"/>
      <w:bookmarkEnd w:id="0"/>
      <w:r>
        <w:rPr>
          <w:rStyle w:val="s3"/>
        </w:rPr>
        <w:t>Текст статьи 37 в редакции, действовавшей до внесения изменений от 10.01.06 г.</w:t>
      </w:r>
    </w:p>
    <w:p w:rsidR="00000000" w:rsidRDefault="002A41CB">
      <w:pPr>
        <w:ind w:firstLine="400"/>
        <w:jc w:val="both"/>
      </w:pPr>
      <w:r>
        <w:rPr>
          <w:rStyle w:val="s16"/>
        </w:rPr>
        <w:t>Статья 37.</w:t>
      </w:r>
      <w:r>
        <w:t xml:space="preserve"> Компетенция уполномоченного органа в области использования и охраны водного фонда </w:t>
      </w:r>
    </w:p>
    <w:p w:rsidR="00000000" w:rsidRDefault="002A41CB">
      <w:pPr>
        <w:ind w:firstLine="400"/>
        <w:jc w:val="both"/>
      </w:pPr>
      <w:r>
        <w:t xml:space="preserve">1. </w:t>
      </w:r>
      <w:hyperlink r:id="rId7" w:history="1">
        <w:r>
          <w:rPr>
            <w:rStyle w:val="a3"/>
          </w:rPr>
          <w:t>Уполномоченный орган</w:t>
        </w:r>
      </w:hyperlink>
      <w:r>
        <w:t xml:space="preserve"> в области использования и охраны водного фонда: </w:t>
      </w:r>
    </w:p>
    <w:p w:rsidR="00000000" w:rsidRDefault="002A41CB">
      <w:pPr>
        <w:ind w:firstLine="400"/>
        <w:jc w:val="both"/>
      </w:pPr>
      <w:r>
        <w:t xml:space="preserve">1) участвует в разработке и реализации государственной политики в области использования и охраны водного фонда; </w:t>
      </w:r>
    </w:p>
    <w:p w:rsidR="00000000" w:rsidRDefault="002A41CB">
      <w:pPr>
        <w:ind w:firstLine="400"/>
        <w:jc w:val="both"/>
      </w:pPr>
      <w:r>
        <w:t xml:space="preserve">2) разрабатывает программы развития водного сектора экономики; </w:t>
      </w:r>
    </w:p>
    <w:p w:rsidR="00000000" w:rsidRDefault="002A41CB">
      <w:pPr>
        <w:ind w:firstLine="400"/>
        <w:jc w:val="both"/>
      </w:pPr>
      <w:r>
        <w:t>3) разраб</w:t>
      </w:r>
      <w:r>
        <w:t xml:space="preserve">атывает схемы комплексного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2A41CB">
      <w:pPr>
        <w:ind w:firstLine="400"/>
        <w:jc w:val="both"/>
      </w:pPr>
      <w:r>
        <w:t xml:space="preserve">4) согласовывает удельные нормы потребления воды в отраслях экономики; </w:t>
      </w:r>
    </w:p>
    <w:p w:rsidR="00000000" w:rsidRDefault="002A41CB">
      <w:pPr>
        <w:ind w:firstLine="400"/>
        <w:jc w:val="both"/>
      </w:pPr>
      <w:r>
        <w:t>5) утверждает типовые правила общего водопо</w:t>
      </w:r>
      <w:r>
        <w:t xml:space="preserve">льзования; </w:t>
      </w:r>
    </w:p>
    <w:p w:rsidR="00000000" w:rsidRDefault="002A41CB">
      <w:pPr>
        <w:ind w:firstLine="400"/>
        <w:jc w:val="both"/>
      </w:pPr>
      <w:r>
        <w:t xml:space="preserve">6) осуществляет выдачу, приостановление действия лицензии или разрешения на виды деятельности по специальному водопользованию в </w:t>
      </w:r>
      <w:hyperlink r:id="rId8" w:history="1">
        <w:r>
          <w:rPr>
            <w:rStyle w:val="a3"/>
          </w:rPr>
          <w:t>порядке</w:t>
        </w:r>
      </w:hyperlink>
      <w:r>
        <w:t>, установленном законодательством Республ</w:t>
      </w:r>
      <w:r>
        <w:t xml:space="preserve">ики Казахстан; </w:t>
      </w:r>
    </w:p>
    <w:p w:rsidR="00000000" w:rsidRDefault="002A41CB">
      <w:pPr>
        <w:ind w:firstLine="400"/>
        <w:jc w:val="both"/>
      </w:pPr>
      <w:r>
        <w:t xml:space="preserve">7) утверждает лимиты водопользования в разрезе бассейнов и водопользователей; </w:t>
      </w:r>
    </w:p>
    <w:p w:rsidR="00000000" w:rsidRDefault="002A41CB">
      <w:pPr>
        <w:ind w:firstLine="400"/>
        <w:jc w:val="both"/>
      </w:pPr>
      <w:r>
        <w:t>8) разрабатывает порядок субсидирования стоимости услуг по подаче воды сельскохозяйственным товаропроизводителям и подаче питьевой воды из особо важных групповых</w:t>
      </w:r>
      <w:r>
        <w:t xml:space="preserve"> систем водоснабжения, являющихся безальтернативными источниками питьевого водоснабжения; </w:t>
      </w:r>
    </w:p>
    <w:p w:rsidR="00000000" w:rsidRDefault="002A41CB">
      <w:pPr>
        <w:ind w:firstLine="400"/>
        <w:jc w:val="both"/>
      </w:pPr>
      <w:r>
        <w:t xml:space="preserve">9) осуществляет государственный контроль в области использования и охраны водного фонда; </w:t>
      </w:r>
    </w:p>
    <w:p w:rsidR="00000000" w:rsidRDefault="002A41CB">
      <w:pPr>
        <w:ind w:firstLine="400"/>
        <w:jc w:val="both"/>
      </w:pPr>
      <w:r>
        <w:rPr>
          <w:rStyle w:val="s3"/>
        </w:rPr>
        <w:t xml:space="preserve">10) Исключен Законом РК от 20.12.04 г. </w:t>
      </w:r>
      <w:hyperlink r:id="rId9" w:anchor="sub_id=10606" w:history="1">
        <w:r>
          <w:rPr>
            <w:rStyle w:val="a3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" w:anchor="sub_id=3701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41CB">
      <w:pPr>
        <w:ind w:firstLine="400"/>
        <w:jc w:val="both"/>
      </w:pPr>
      <w:r>
        <w:t>11) осуществляет государственный учет вод и их использования,</w:t>
      </w:r>
      <w:r>
        <w:t xml:space="preserve"> ведение государственного водного кадастра и государственного мониторинга водных объектов; </w:t>
      </w:r>
    </w:p>
    <w:p w:rsidR="00000000" w:rsidRDefault="002A41CB">
      <w:pPr>
        <w:ind w:firstLine="400"/>
        <w:jc w:val="both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2A41CB">
      <w:pPr>
        <w:ind w:firstLine="400"/>
        <w:jc w:val="both"/>
      </w:pPr>
      <w:r>
        <w:t xml:space="preserve">13) утверждает режим использования водных объектов и </w:t>
      </w:r>
      <w:r>
        <w:t xml:space="preserve">источников питьевого водоснабжения, находящихся в республиканской собственности, а также правила эксплуатации водохозяйственных сооружений, расположенных непосредственно на водных объектах; </w:t>
      </w:r>
    </w:p>
    <w:p w:rsidR="00000000" w:rsidRDefault="002A41CB">
      <w:pPr>
        <w:ind w:firstLine="400"/>
        <w:jc w:val="both"/>
      </w:pPr>
      <w:r>
        <w:t>14) организует проектные, изыскательские, научно-исследовательски</w:t>
      </w:r>
      <w:r>
        <w:t xml:space="preserve">е и конструкторские работы в области использования и охраны водного фонда; </w:t>
      </w:r>
    </w:p>
    <w:p w:rsidR="00000000" w:rsidRDefault="002A41CB">
      <w:pPr>
        <w:ind w:firstLine="400"/>
        <w:jc w:val="both"/>
      </w:pPr>
      <w:r>
        <w:t>15) участвует в работе по приему-передаче в эксплуатацию водохозяйственных сооружений, согласовывает проекты водохозяйственных сооружений и производства строительных, дноуглубитель</w:t>
      </w:r>
      <w:r>
        <w:t xml:space="preserve">ных и иных работ, влияющих на состояние водных объектов; </w:t>
      </w:r>
    </w:p>
    <w:p w:rsidR="00000000" w:rsidRDefault="002A41CB">
      <w:pPr>
        <w:ind w:firstLine="400"/>
        <w:jc w:val="both"/>
      </w:pPr>
      <w:r>
        <w:t xml:space="preserve">16) организует эксплуатацию водных объектов, водохозяйственных сооружений, находящихся в республиканской собственности; </w:t>
      </w:r>
    </w:p>
    <w:p w:rsidR="00000000" w:rsidRDefault="002A41CB">
      <w:pPr>
        <w:ind w:firstLine="400"/>
        <w:jc w:val="both"/>
      </w:pPr>
      <w:r>
        <w:t xml:space="preserve">17) рассматривает дела об </w:t>
      </w:r>
      <w:hyperlink r:id="rId11" w:history="1">
        <w:r>
          <w:rPr>
            <w:rStyle w:val="a3"/>
          </w:rPr>
          <w:t>административных правонарушениях</w:t>
        </w:r>
      </w:hyperlink>
      <w:r>
        <w:t xml:space="preserve"> в области водного законодательства Республики Казахстан; </w:t>
      </w:r>
    </w:p>
    <w:p w:rsidR="00000000" w:rsidRDefault="002A41CB">
      <w:pPr>
        <w:ind w:firstLine="400"/>
        <w:jc w:val="both"/>
      </w:pPr>
      <w:r>
        <w:t xml:space="preserve">18) подготавливает и реализует инвестиционные проекты в водном хозяйстве; </w:t>
      </w:r>
    </w:p>
    <w:p w:rsidR="00000000" w:rsidRDefault="002A41CB">
      <w:pPr>
        <w:ind w:firstLine="400"/>
        <w:jc w:val="both"/>
      </w:pPr>
      <w:r>
        <w:rPr>
          <w:rStyle w:val="s3"/>
        </w:rPr>
        <w:t xml:space="preserve">19) Исключен Законом РК от 20.12.04 г. </w:t>
      </w:r>
      <w:hyperlink r:id="rId12" w:anchor="sub_id=10606" w:history="1">
        <w:r>
          <w:rPr>
            <w:rStyle w:val="a3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" w:anchor="sub_id=37011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41CB">
      <w:pPr>
        <w:ind w:firstLine="400"/>
        <w:jc w:val="both"/>
      </w:pPr>
      <w:r>
        <w:t>20) участвует в выработке приоритетных направлений межгосударст</w:t>
      </w:r>
      <w:r>
        <w:t xml:space="preserve">венного сотрудничества в области использования и охраны водного фонда; </w:t>
      </w:r>
    </w:p>
    <w:p w:rsidR="00000000" w:rsidRDefault="002A41CB">
      <w:pPr>
        <w:ind w:firstLine="400"/>
        <w:jc w:val="both"/>
      </w:pPr>
      <w:r>
        <w:t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порядке, установленн</w:t>
      </w:r>
      <w:r>
        <w:t xml:space="preserve">ом законодательством Республики Казахстан; </w:t>
      </w:r>
    </w:p>
    <w:p w:rsidR="00000000" w:rsidRDefault="002A41CB">
      <w:pPr>
        <w:ind w:firstLine="400"/>
        <w:jc w:val="both"/>
      </w:pPr>
      <w:r>
        <w:t xml:space="preserve">22) разрабатывает правила установления водоохранных зон и полос; </w:t>
      </w:r>
    </w:p>
    <w:p w:rsidR="00000000" w:rsidRDefault="002A41CB">
      <w:pPr>
        <w:jc w:val="both"/>
      </w:pPr>
      <w:r>
        <w:rPr>
          <w:rStyle w:val="s3"/>
        </w:rPr>
        <w:t xml:space="preserve">Подпункт 23) изложен в редакции Закона РК от 20.12.04 г. </w:t>
      </w:r>
      <w:hyperlink r:id="rId14" w:anchor="sub_id=10606" w:history="1">
        <w:r>
          <w:rPr>
            <w:rStyle w:val="a3"/>
            <w:i/>
            <w:iCs/>
            <w:bdr w:val="none" w:sz="0" w:space="0" w:color="auto" w:frame="1"/>
          </w:rPr>
          <w:t>№ 13-II</w:t>
        </w:r>
        <w:r>
          <w:rPr>
            <w:rStyle w:val="a3"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(введен в действие с 1 января 2005 г.) (</w:t>
      </w:r>
      <w:hyperlink r:id="rId15" w:anchor="sub_id=37012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41CB">
      <w:pPr>
        <w:ind w:firstLine="400"/>
        <w:jc w:val="both"/>
      </w:pPr>
      <w:r>
        <w:t xml:space="preserve">23) разрабатывает водохозяйственные балансы; </w:t>
      </w:r>
    </w:p>
    <w:p w:rsidR="00000000" w:rsidRDefault="002A41CB">
      <w:pPr>
        <w:jc w:val="both"/>
      </w:pPr>
      <w:r>
        <w:rPr>
          <w:rStyle w:val="s3"/>
        </w:rPr>
        <w:t>Статья 37 дополнена подпунктом 24) в соответствии с Законом РК от 20</w:t>
      </w:r>
      <w:r>
        <w:rPr>
          <w:rStyle w:val="s3"/>
        </w:rPr>
        <w:t xml:space="preserve">.12.04 г. </w:t>
      </w:r>
      <w:hyperlink r:id="rId16" w:anchor="sub_id=10606" w:history="1">
        <w:r>
          <w:rPr>
            <w:rStyle w:val="a3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2A41CB">
      <w:pPr>
        <w:ind w:firstLine="400"/>
        <w:jc w:val="both"/>
      </w:pPr>
      <w:r>
        <w:t>24) организует проведение специализированными государственными учреждениями мониторинга и оценки мелиоративного сос</w:t>
      </w:r>
      <w:r>
        <w:t xml:space="preserve">тояния орошаемых земель. </w:t>
      </w:r>
    </w:p>
    <w:p w:rsidR="00000000" w:rsidRDefault="002A41CB">
      <w:pPr>
        <w:ind w:firstLine="400"/>
        <w:jc w:val="both"/>
      </w:pPr>
      <w:r>
        <w:rPr>
          <w:rStyle w:val="s0"/>
        </w:rPr>
        <w:t>2. Решения уполномоченного органа в области использования и охраны водного фонда, принятые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2A41CB">
      <w:pPr>
        <w:ind w:firstLine="400"/>
        <w:jc w:val="both"/>
      </w:pPr>
      <w:r>
        <w:rPr>
          <w:rStyle w:val="s0"/>
        </w:rPr>
        <w:t> </w:t>
      </w:r>
    </w:p>
    <w:p w:rsidR="00000000" w:rsidRDefault="002A41CB">
      <w:pPr>
        <w:jc w:val="both"/>
      </w:pPr>
      <w:r>
        <w:rPr>
          <w:rStyle w:val="s3"/>
        </w:rPr>
        <w:t>Текст статьи 82 в редакции, действовавшей до внесения изменений от 10.01.06 г.</w:t>
      </w:r>
    </w:p>
    <w:p w:rsidR="00000000" w:rsidRDefault="002A41CB">
      <w:pPr>
        <w:ind w:firstLine="400"/>
        <w:jc w:val="both"/>
      </w:pPr>
      <w:r>
        <w:rPr>
          <w:rStyle w:val="s16"/>
        </w:rPr>
        <w:t>Статья 82.</w:t>
      </w:r>
      <w:r>
        <w:t xml:space="preserve"> Лимиты водопользования </w:t>
      </w:r>
    </w:p>
    <w:p w:rsidR="00000000" w:rsidRDefault="002A41CB">
      <w:pPr>
        <w:ind w:firstLine="400"/>
        <w:jc w:val="both"/>
      </w:pPr>
      <w:r>
        <w:t>1. Лимиты водопользования по бассейнам рек устанавливаются на основе бассейновых схем и нормативов предельно допустимых вредных воздействий на</w:t>
      </w:r>
      <w:r>
        <w:t xml:space="preserve"> водные объекты и утверждаются уполномоченным органом в области использования и охраны водного фонда по согласованию с центральным исполнительным органом Республики Казахстан в области охраны окружающей среды, а по подземным водам - и с уполномоченным орга</w:t>
      </w:r>
      <w:r>
        <w:t xml:space="preserve">ном по использованию и охране недр. </w:t>
      </w:r>
    </w:p>
    <w:p w:rsidR="00000000" w:rsidRDefault="002A41CB">
      <w:pPr>
        <w:ind w:firstLine="400"/>
        <w:jc w:val="both"/>
      </w:pPr>
      <w:r>
        <w:t xml:space="preserve">2. Лимиты водопользования уточняются ежегодно с распределением по месяцам для всех водопользователей на основании заявленных ими потребностей объемов забора и (или) сбросов воды с учетом водности года, экологического и </w:t>
      </w:r>
      <w:r>
        <w:t xml:space="preserve">санитарно-эпидемиологического состояния водных объектов уполномоченным органом в области использования и охраны водного фонда и не могут быть превышены ими. </w:t>
      </w:r>
    </w:p>
    <w:p w:rsidR="00000000" w:rsidRDefault="002A41CB">
      <w:pPr>
        <w:ind w:firstLine="400"/>
        <w:jc w:val="both"/>
      </w:pPr>
      <w:r>
        <w:rPr>
          <w:rStyle w:val="s0"/>
        </w:rPr>
        <w:t>3. В случае изменения водохозяйственной обстановки, экологического и санитарно-эпидемиологического</w:t>
      </w:r>
      <w:r>
        <w:rPr>
          <w:rStyle w:val="s0"/>
        </w:rPr>
        <w:t xml:space="preserve"> состояния водных объектов лимиты водопользования подлежат пересмотру.</w:t>
      </w:r>
    </w:p>
    <w:p w:rsidR="00000000" w:rsidRDefault="002A41CB">
      <w:pPr>
        <w:ind w:firstLine="400"/>
        <w:jc w:val="both"/>
      </w:pPr>
      <w:r>
        <w:rPr>
          <w:rStyle w:val="s0"/>
        </w:rPr>
        <w:t> </w:t>
      </w:r>
    </w:p>
    <w:p w:rsidR="00000000" w:rsidRDefault="002A41CB">
      <w:pPr>
        <w:jc w:val="both"/>
      </w:pPr>
      <w:r>
        <w:rPr>
          <w:rStyle w:val="s3"/>
        </w:rPr>
        <w:t>Текст статьи 135 в редакции, действовавшей до внесения изменений от 10.01.06 г.</w:t>
      </w:r>
    </w:p>
    <w:p w:rsidR="00000000" w:rsidRDefault="002A41CB">
      <w:pPr>
        <w:ind w:firstLine="400"/>
        <w:jc w:val="both"/>
      </w:pPr>
      <w:r>
        <w:rPr>
          <w:rStyle w:val="s16"/>
        </w:rPr>
        <w:t>Статья 135.</w:t>
      </w:r>
      <w:r>
        <w:t xml:space="preserve"> Виды государственной поддержки водного хозяйства и принципы инвестиционной политики по раци</w:t>
      </w:r>
      <w:r>
        <w:t xml:space="preserve">ональному использованию и охране водного фонда </w:t>
      </w:r>
    </w:p>
    <w:p w:rsidR="00000000" w:rsidRDefault="002A41CB">
      <w:pPr>
        <w:ind w:firstLine="400"/>
        <w:jc w:val="both"/>
      </w:pPr>
      <w:r>
        <w:t xml:space="preserve">1. Основными видами государственной поддержки водного хозяйства являются: </w:t>
      </w:r>
    </w:p>
    <w:p w:rsidR="00000000" w:rsidRDefault="002A41CB">
      <w:pPr>
        <w:ind w:firstLine="400"/>
        <w:jc w:val="both"/>
      </w:pPr>
      <w:r>
        <w:t xml:space="preserve">1) содержание государственных учреждений системы водного хозяйства; </w:t>
      </w:r>
    </w:p>
    <w:p w:rsidR="00000000" w:rsidRDefault="002A41CB">
      <w:pPr>
        <w:ind w:firstLine="400"/>
        <w:jc w:val="both"/>
      </w:pPr>
      <w:r>
        <w:t>2) финансирование затрат по эксплуатации трансграничных водохозя</w:t>
      </w:r>
      <w:r>
        <w:t xml:space="preserve">йственных сооружений и водохозяйственных сооружений республиканского значения, не связанных с подачей воды; </w:t>
      </w:r>
    </w:p>
    <w:p w:rsidR="00000000" w:rsidRDefault="002A41CB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17" w:anchor="sub_id=106043" w:history="1">
        <w:r>
          <w:rPr>
            <w:rStyle w:val="a3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8" w:anchor="sub_id=13501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41CB">
      <w:pPr>
        <w:ind w:firstLine="400"/>
        <w:jc w:val="both"/>
      </w:pPr>
      <w:r>
        <w:t>3) финансирование мероприятий по восстановлению особо аварийных водохозяйственных сооружений и гидромелиор</w:t>
      </w:r>
      <w:r>
        <w:t xml:space="preserve">ативных систем; </w:t>
      </w:r>
    </w:p>
    <w:p w:rsidR="00000000" w:rsidRDefault="002A41CB">
      <w:pPr>
        <w:ind w:firstLine="400"/>
        <w:jc w:val="both"/>
      </w:pPr>
      <w:r>
        <w:t xml:space="preserve">4) привлечение финансовых ресурсов, в том числе заемных средств, на строительство новых и реконструкцию существующих водохозяйственных сооружений и гидромелиоративных систем; </w:t>
      </w:r>
    </w:p>
    <w:p w:rsidR="00000000" w:rsidRDefault="002A41CB">
      <w:pPr>
        <w:ind w:firstLine="400"/>
        <w:jc w:val="both"/>
      </w:pPr>
      <w:r>
        <w:t xml:space="preserve">5) </w:t>
      </w:r>
      <w:hyperlink r:id="rId19" w:history="1">
        <w:r>
          <w:rPr>
            <w:rStyle w:val="a3"/>
          </w:rPr>
          <w:t>субсидирование стоимости услуг по доставке воды сельскохозяйственным товаропроизводителям и подаче питьевой воды из особо важных групповых систем водоснабжения, являющихся безальтернативными источниками питьевого водоснабжения, находящимися в республик</w:t>
        </w:r>
        <w:r>
          <w:rPr>
            <w:rStyle w:val="a3"/>
          </w:rPr>
          <w:t>анской собственности</w:t>
        </w:r>
      </w:hyperlink>
      <w:r>
        <w:t xml:space="preserve">, перечень которых определяется Правительством Республики Казахстан; </w:t>
      </w:r>
    </w:p>
    <w:p w:rsidR="00000000" w:rsidRDefault="002A41CB">
      <w:pPr>
        <w:ind w:firstLine="400"/>
        <w:jc w:val="both"/>
      </w:pPr>
      <w:r>
        <w:t xml:space="preserve">6) предоставление льготных и долгосрочных кредитов и других преференций субъектам водного хозяйства в порядке, установленном законодательством Республики Казахстан. </w:t>
      </w:r>
    </w:p>
    <w:p w:rsidR="00000000" w:rsidRDefault="002A41CB">
      <w:pPr>
        <w:ind w:firstLine="400"/>
        <w:jc w:val="both"/>
      </w:pPr>
      <w:r>
        <w:t xml:space="preserve">2. Основными принципами инвестиционной политики по рациональному использованию и охране водного фонда являются: </w:t>
      </w:r>
    </w:p>
    <w:p w:rsidR="00000000" w:rsidRDefault="002A41CB">
      <w:pPr>
        <w:ind w:firstLine="400"/>
        <w:jc w:val="both"/>
      </w:pPr>
      <w:r>
        <w:t xml:space="preserve">1) государственная поддержка развития водной отрасли за счет централизованных инвестиций на возвратной основе; </w:t>
      </w:r>
    </w:p>
    <w:p w:rsidR="00000000" w:rsidRDefault="002A41CB">
      <w:pPr>
        <w:ind w:firstLine="400"/>
        <w:jc w:val="both"/>
      </w:pPr>
      <w:r>
        <w:t>2) стимулирование повышения рол</w:t>
      </w:r>
      <w:r>
        <w:t xml:space="preserve">и собственных источников организаций для использования их в инвестиционной водохозяйственной деятельности; </w:t>
      </w:r>
    </w:p>
    <w:p w:rsidR="00000000" w:rsidRDefault="002A41CB">
      <w:pPr>
        <w:ind w:firstLine="400"/>
        <w:jc w:val="both"/>
      </w:pPr>
      <w:r>
        <w:t xml:space="preserve">3) расширение практики привлечения займов, в том числе под государственные гарантии; </w:t>
      </w:r>
    </w:p>
    <w:p w:rsidR="00000000" w:rsidRDefault="002A41CB">
      <w:pPr>
        <w:ind w:firstLine="400"/>
        <w:jc w:val="both"/>
      </w:pPr>
      <w:r>
        <w:t>4) государственный контроль расходования бюджетных средств, на</w:t>
      </w:r>
      <w:r>
        <w:t xml:space="preserve">правляемых на инвестиции. </w:t>
      </w:r>
    </w:p>
    <w:p w:rsidR="00000000" w:rsidRDefault="002A41CB">
      <w:pPr>
        <w:spacing w:after="240"/>
        <w:ind w:firstLine="400"/>
        <w:jc w:val="both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 осуществляются в соответствии с законодательством Республики Казахстан.</w:t>
      </w:r>
    </w:p>
    <w:p w:rsidR="00000000" w:rsidRDefault="002A41C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41CB" w:rsidRDefault="002A41CB" w:rsidP="002A41CB">
      <w:r>
        <w:separator/>
      </w:r>
    </w:p>
  </w:endnote>
  <w:endnote w:type="continuationSeparator" w:id="0">
    <w:p w:rsidR="002A41CB" w:rsidRDefault="002A41CB" w:rsidP="002A4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1CB" w:rsidRDefault="002A41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1CB" w:rsidRDefault="002A41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1CB" w:rsidRDefault="002A41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41CB" w:rsidRDefault="002A41CB" w:rsidP="002A41CB">
      <w:r>
        <w:separator/>
      </w:r>
    </w:p>
  </w:footnote>
  <w:footnote w:type="continuationSeparator" w:id="0">
    <w:p w:rsidR="002A41CB" w:rsidRDefault="002A41CB" w:rsidP="002A41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1CB" w:rsidRDefault="002A41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1CB" w:rsidRDefault="002A41CB" w:rsidP="002A41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41CB" w:rsidRPr="002A41CB" w:rsidRDefault="002A41CB" w:rsidP="002A41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Текст статьи 37 в редакции, действовавшей до внесения изменений от 10.01.06 г. (редакция от 10.01.2006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1CB" w:rsidRDefault="002A41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41CB"/>
    <w:rsid w:val="002A4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41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41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41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41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41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41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41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41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336902" TargetMode="External"/><Relationship Id="rId13" Type="http://schemas.openxmlformats.org/officeDocument/2006/relationships/hyperlink" Target="http://online.zakon.kz/Document/?doc_id=3042116" TargetMode="External"/><Relationship Id="rId18" Type="http://schemas.openxmlformats.org/officeDocument/2006/relationships/hyperlink" Target="http://online.zakon.kz/Document/?doc_id=304211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008025" TargetMode="Externa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105244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44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68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211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42116" TargetMode="External"/><Relationship Id="rId19" Type="http://schemas.openxmlformats.org/officeDocument/2006/relationships/hyperlink" Target="http://online.zakon.kz/Document/?doc_id=10461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105244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852</Words>
  <Characters>7261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37 в редакции, действовавшей до внесения изменений от 10.01.06 г. (редакция от 10.01.2006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2024-05-01T05:29:00Z</dcterms:created>
  <dcterms:modified xsi:type="dcterms:W3CDTF">2024-05-01T05:29:00Z</dcterms:modified>
</cp:coreProperties>
</file>