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1D68">
      <w:pPr>
        <w:jc w:val="both"/>
      </w:pPr>
      <w:bookmarkStart w:id="0" w:name="_GoBack"/>
      <w:bookmarkEnd w:id="0"/>
      <w:r>
        <w:rPr>
          <w:rStyle w:val="s3"/>
        </w:rPr>
        <w:t>Текст статьи 432 в редакции, действовавшей до внесения изменений от 31.01.06 г.</w:t>
      </w:r>
    </w:p>
    <w:p w:rsidR="00000000" w:rsidRDefault="00761D68">
      <w:pPr>
        <w:ind w:firstLine="400"/>
        <w:jc w:val="both"/>
      </w:pPr>
      <w:r>
        <w:rPr>
          <w:rStyle w:val="s16"/>
        </w:rPr>
        <w:t>Статья 432.</w:t>
      </w:r>
      <w:r>
        <w:t xml:space="preserve"> Таможенный контроль после выпуска товаров и транспортных средств </w:t>
      </w:r>
    </w:p>
    <w:p w:rsidR="00000000" w:rsidRDefault="00761D68">
      <w:pPr>
        <w:spacing w:after="240"/>
        <w:ind w:firstLine="400"/>
        <w:jc w:val="both"/>
      </w:pPr>
      <w:r>
        <w:t xml:space="preserve">Таможенные органы вправе осуществлять таможенный контроль после выпуска товаров и транспортных средств в </w:t>
      </w:r>
      <w:hyperlink r:id="rId7" w:history="1">
        <w:r>
          <w:rPr>
            <w:rStyle w:val="a3"/>
          </w:rPr>
          <w:t>порядке, установленном уполномоченным органом</w:t>
        </w:r>
      </w:hyperlink>
      <w:r>
        <w:t xml:space="preserve"> по вопросам таможенного дела.</w:t>
      </w:r>
    </w:p>
    <w:p w:rsidR="00000000" w:rsidRDefault="00761D68">
      <w:pPr>
        <w:jc w:val="both"/>
      </w:pPr>
      <w:r>
        <w:rPr>
          <w:rStyle w:val="s3"/>
        </w:rPr>
        <w:t>Текст стать</w:t>
      </w:r>
      <w:r>
        <w:rPr>
          <w:rStyle w:val="s3"/>
        </w:rPr>
        <w:t>и 459 в редакции, действовавшей до внесения изменений от 31.01.06 г.</w:t>
      </w:r>
    </w:p>
    <w:p w:rsidR="00000000" w:rsidRDefault="00761D68">
      <w:pPr>
        <w:ind w:firstLine="400"/>
        <w:jc w:val="both"/>
      </w:pPr>
      <w:r>
        <w:rPr>
          <w:rStyle w:val="s16"/>
        </w:rPr>
        <w:t>Статья 459.</w:t>
      </w:r>
      <w:r>
        <w:t xml:space="preserve"> Проверка участников внешнеэкономической и иной деятельности в сфере таможенного дела </w:t>
      </w:r>
    </w:p>
    <w:p w:rsidR="00000000" w:rsidRDefault="00761D68">
      <w:pPr>
        <w:jc w:val="both"/>
      </w:pPr>
      <w:r>
        <w:rPr>
          <w:rStyle w:val="s3"/>
        </w:rPr>
        <w:t xml:space="preserve">Пункт 1 изложен в редакции </w:t>
      </w:r>
      <w:hyperlink r:id="rId8" w:anchor="sub_id=45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20.06.05 г. № 62-III (</w:t>
      </w:r>
      <w:hyperlink r:id="rId9" w:anchor="sub_id=4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68">
      <w:pPr>
        <w:ind w:firstLine="400"/>
        <w:jc w:val="both"/>
      </w:pPr>
      <w:r>
        <w:rPr>
          <w:rStyle w:val="s0"/>
        </w:rPr>
        <w:t>1. Проверка участников внешнеэкономической и иной деятельности в сфере таможенного дела - проверка, о</w:t>
      </w:r>
      <w:r>
        <w:rPr>
          <w:rStyle w:val="s0"/>
        </w:rPr>
        <w:t>существляемая таможенными органами, исполнения таможенного и иного законодательства Республики Казахстан, контроль за соблюдением которого возложен на таможенные органы. Проверки участников внешнеэкономической и иной деятельности в сфере таможенного дела п</w:t>
      </w:r>
      <w:r>
        <w:rPr>
          <w:rStyle w:val="s0"/>
        </w:rPr>
        <w:t xml:space="preserve">одразделяются на виды и производятся по основаниям, предусмотренным пунктом 3 настоящей статьи. </w:t>
      </w:r>
      <w:hyperlink r:id="rId1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проверок участников внешнеэкономической и иной деятельности в сфере таможенно</w:t>
      </w:r>
      <w:r>
        <w:rPr>
          <w:rStyle w:val="s0"/>
        </w:rPr>
        <w:t>го дела определяется уполномоченным органом по вопросам таможенного дела.</w:t>
      </w:r>
    </w:p>
    <w:p w:rsidR="00000000" w:rsidRDefault="00761D68">
      <w:pPr>
        <w:ind w:firstLine="400"/>
        <w:jc w:val="both"/>
      </w:pPr>
      <w:r>
        <w:rPr>
          <w:rStyle w:val="s0"/>
        </w:rPr>
        <w:t>2. При необходимости проверка участников внешнеэкономической и иной деятельности в сфере таможенного дела может проводиться таможенными органами с привлечением других государственных</w:t>
      </w:r>
      <w:r>
        <w:rPr>
          <w:rStyle w:val="s0"/>
        </w:rPr>
        <w:t xml:space="preserve"> органов.</w:t>
      </w:r>
    </w:p>
    <w:p w:rsidR="00000000" w:rsidRDefault="00761D68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1" w:anchor="sub_id=4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20.06.05 г. № 62-III </w:t>
      </w:r>
    </w:p>
    <w:p w:rsidR="00000000" w:rsidRDefault="00761D68">
      <w:pPr>
        <w:ind w:firstLine="400"/>
        <w:jc w:val="both"/>
      </w:pPr>
      <w:r>
        <w:rPr>
          <w:rStyle w:val="s0"/>
        </w:rPr>
        <w:t>3. Проверки внешнеэкономической и иной деятельности в сфере таможенного дела подразде</w:t>
      </w:r>
      <w:r>
        <w:rPr>
          <w:rStyle w:val="s0"/>
        </w:rPr>
        <w:t>ляются на следующие виды:</w:t>
      </w:r>
    </w:p>
    <w:p w:rsidR="00000000" w:rsidRDefault="00761D68">
      <w:pPr>
        <w:ind w:firstLine="400"/>
        <w:jc w:val="both"/>
      </w:pPr>
      <w:r>
        <w:rPr>
          <w:rStyle w:val="s0"/>
        </w:rPr>
        <w:t>1) плановая - заранее запланированная проверка конкретного участника внешнеэкономической и иной деятельности в сфере таможенного дела. Плановая проверка назначается по следующим основаниям:</w:t>
      </w:r>
    </w:p>
    <w:p w:rsidR="00000000" w:rsidRDefault="00761D68">
      <w:pPr>
        <w:ind w:firstLine="400"/>
        <w:jc w:val="both"/>
      </w:pPr>
      <w:r>
        <w:rPr>
          <w:rStyle w:val="s0"/>
        </w:rPr>
        <w:t>предоставление и подтверждение статуса о</w:t>
      </w:r>
      <w:r>
        <w:rPr>
          <w:rStyle w:val="s0"/>
        </w:rPr>
        <w:t xml:space="preserve">тнесения участника внешнеэкономической деятельности к категории минимального риска в соответствии со </w:t>
      </w:r>
      <w:hyperlink r:id="rId12" w:anchor="sub_id=4700000" w:history="1">
        <w:r>
          <w:rPr>
            <w:rStyle w:val="a3"/>
          </w:rPr>
          <w:t>статьей 470</w:t>
        </w:r>
      </w:hyperlink>
      <w:r>
        <w:rPr>
          <w:rStyle w:val="s0"/>
        </w:rPr>
        <w:t xml:space="preserve"> настоящего Кодекса;</w:t>
      </w:r>
    </w:p>
    <w:p w:rsidR="00000000" w:rsidRDefault="00761D68">
      <w:pPr>
        <w:ind w:firstLine="400"/>
        <w:jc w:val="both"/>
      </w:pPr>
      <w:r>
        <w:rPr>
          <w:rStyle w:val="s0"/>
        </w:rPr>
        <w:t>соблюдение ограничений и условий по пол</w:t>
      </w:r>
      <w:r>
        <w:rPr>
          <w:rStyle w:val="s0"/>
        </w:rPr>
        <w:t>ьзованию и распоряжению условно выпущенными товарами;</w:t>
      </w:r>
    </w:p>
    <w:p w:rsidR="00000000" w:rsidRDefault="00761D68">
      <w:pPr>
        <w:ind w:firstLine="400"/>
        <w:jc w:val="both"/>
      </w:pPr>
      <w:r>
        <w:rPr>
          <w:rStyle w:val="s0"/>
        </w:rPr>
        <w:t>соблюдение условий и требований таможенных режимов;</w:t>
      </w:r>
    </w:p>
    <w:p w:rsidR="00000000" w:rsidRDefault="00761D68">
      <w:pPr>
        <w:ind w:firstLine="400"/>
        <w:jc w:val="both"/>
      </w:pPr>
      <w:r>
        <w:rPr>
          <w:rStyle w:val="s0"/>
        </w:rPr>
        <w:t>соблюдение валютного законодательства Республики Казахстан;</w:t>
      </w:r>
    </w:p>
    <w:p w:rsidR="00000000" w:rsidRDefault="00761D68">
      <w:pPr>
        <w:ind w:firstLine="400"/>
        <w:jc w:val="both"/>
      </w:pPr>
      <w:r>
        <w:rPr>
          <w:rStyle w:val="s0"/>
        </w:rPr>
        <w:t>соблюдение условий лицензий, выданных уполномоченным органом по вопросам таможенного дела;</w:t>
      </w:r>
    </w:p>
    <w:p w:rsidR="00000000" w:rsidRDefault="00761D68">
      <w:pPr>
        <w:ind w:firstLine="400"/>
        <w:jc w:val="both"/>
      </w:pPr>
      <w:r>
        <w:rPr>
          <w:rStyle w:val="s0"/>
        </w:rPr>
        <w:t>официальные обращения органов государственного контроля (надзора);</w:t>
      </w:r>
    </w:p>
    <w:p w:rsidR="00000000" w:rsidRDefault="00761D68">
      <w:pPr>
        <w:ind w:firstLine="400"/>
        <w:jc w:val="both"/>
      </w:pPr>
      <w:r>
        <w:rPr>
          <w:rStyle w:val="s0"/>
        </w:rPr>
        <w:t>применение профилактических мер для предупреждения риска;</w:t>
      </w:r>
    </w:p>
    <w:p w:rsidR="00000000" w:rsidRDefault="00761D68">
      <w:pPr>
        <w:ind w:firstLine="400"/>
        <w:jc w:val="both"/>
      </w:pPr>
      <w:r>
        <w:rPr>
          <w:rStyle w:val="s0"/>
        </w:rPr>
        <w:t>2) внеплановая - проверка, назначаемая по следующим основаниям:</w:t>
      </w:r>
    </w:p>
    <w:p w:rsidR="00000000" w:rsidRDefault="00761D68">
      <w:pPr>
        <w:ind w:firstLine="400"/>
        <w:jc w:val="both"/>
      </w:pPr>
      <w:r>
        <w:rPr>
          <w:rStyle w:val="s0"/>
        </w:rPr>
        <w:t>получение сведений, свидетельствующих о нарушении требований тамож</w:t>
      </w:r>
      <w:r>
        <w:rPr>
          <w:rStyle w:val="s0"/>
        </w:rPr>
        <w:t>енного законодательства Республики Казахстан, представленных органами государственного контроля (надзора), а также по результатам анализа информации, содержащейся в базах и банках данных уполномоченного органа по вопросам таможенного дела и органов государ</w:t>
      </w:r>
      <w:r>
        <w:rPr>
          <w:rStyle w:val="s0"/>
        </w:rPr>
        <w:t>ственного контроля (надзора);</w:t>
      </w:r>
    </w:p>
    <w:p w:rsidR="00000000" w:rsidRDefault="00761D68">
      <w:pPr>
        <w:ind w:firstLine="400"/>
        <w:jc w:val="both"/>
      </w:pPr>
      <w:r>
        <w:rPr>
          <w:rStyle w:val="s0"/>
        </w:rPr>
        <w:t>проверка сведений, полученных в результате информационного обмена с налоговыми, таможенными и правоохранительными органами иностранных государств;</w:t>
      </w:r>
    </w:p>
    <w:p w:rsidR="00000000" w:rsidRDefault="00761D68">
      <w:pPr>
        <w:ind w:firstLine="400"/>
        <w:jc w:val="both"/>
      </w:pPr>
      <w:r>
        <w:rPr>
          <w:rStyle w:val="s0"/>
        </w:rPr>
        <w:t>случаи, предусмотренные уголовно-процессуальным законодательством Республики Ка</w:t>
      </w:r>
      <w:r>
        <w:rPr>
          <w:rStyle w:val="s0"/>
        </w:rPr>
        <w:t>захстан;</w:t>
      </w:r>
    </w:p>
    <w:p w:rsidR="00000000" w:rsidRDefault="00761D68">
      <w:pPr>
        <w:ind w:firstLine="400"/>
        <w:jc w:val="both"/>
      </w:pPr>
      <w:r>
        <w:rPr>
          <w:rStyle w:val="s0"/>
        </w:rPr>
        <w:t>3) рейдовая - проверка, осуществляемая правоохранительными и иными государственными органами Республики Казахстан совместно с таможенными органами;</w:t>
      </w:r>
    </w:p>
    <w:p w:rsidR="00000000" w:rsidRDefault="00761D68">
      <w:pPr>
        <w:ind w:firstLine="400"/>
        <w:jc w:val="both"/>
      </w:pPr>
      <w:r>
        <w:rPr>
          <w:rStyle w:val="s0"/>
        </w:rPr>
        <w:t xml:space="preserve">4) встречная - проверка, проводимая в отношении третьих лиц в случае, если при проведении проверок </w:t>
      </w:r>
      <w:r>
        <w:rPr>
          <w:rStyle w:val="s0"/>
        </w:rPr>
        <w:t>у таможенных органов возникает необходимость в получении дополнительной информации, связанной с указанными лицами, с целью подтверждения достоверности сведений, представленных проверяемым субъектом;</w:t>
      </w:r>
    </w:p>
    <w:p w:rsidR="00000000" w:rsidRDefault="00761D68">
      <w:pPr>
        <w:ind w:firstLine="400"/>
        <w:jc w:val="both"/>
      </w:pPr>
      <w:r>
        <w:rPr>
          <w:rStyle w:val="s0"/>
        </w:rPr>
        <w:t>5) документальная - проверка, не требующая оформления пре</w:t>
      </w:r>
      <w:r>
        <w:rPr>
          <w:rStyle w:val="s0"/>
        </w:rPr>
        <w:t xml:space="preserve">дписания и осуществляемая непосредственно таможенными органами на основе изучения и анализа сведений, содержащихся в грузовых таможенных декларациях, товаросопроводительных и иных документах, представленных участниками внешнеэкономической деятельности при </w:t>
      </w:r>
      <w:r>
        <w:rPr>
          <w:rStyle w:val="s0"/>
        </w:rPr>
        <w:t>таможенном оформлении товаров и транспортных средств. Документальная проверка осуществляется непосредственно по местонахождению таможенного органа.</w:t>
      </w:r>
    </w:p>
    <w:p w:rsidR="00000000" w:rsidRDefault="00761D68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D68" w:rsidRDefault="00761D68" w:rsidP="00761D68">
      <w:r>
        <w:separator/>
      </w:r>
    </w:p>
  </w:endnote>
  <w:endnote w:type="continuationSeparator" w:id="0">
    <w:p w:rsidR="00761D68" w:rsidRDefault="00761D68" w:rsidP="00761D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68" w:rsidRDefault="00761D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68" w:rsidRDefault="00761D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68" w:rsidRDefault="00761D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D68" w:rsidRDefault="00761D68" w:rsidP="00761D68">
      <w:r>
        <w:separator/>
      </w:r>
    </w:p>
  </w:footnote>
  <w:footnote w:type="continuationSeparator" w:id="0">
    <w:p w:rsidR="00761D68" w:rsidRDefault="00761D68" w:rsidP="00761D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68" w:rsidRDefault="00761D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68" w:rsidRDefault="00761D68" w:rsidP="00761D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1D68" w:rsidRPr="00761D68" w:rsidRDefault="00761D68" w:rsidP="00761D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Текст статьи 432 в редакции, действовавшей до внесения изменений от 31.01.06 г. (редакция от 31.01.2006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68" w:rsidRDefault="00761D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1D68"/>
    <w:rsid w:val="00761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1D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1D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1D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1D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1D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1D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1D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1D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436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0107" TargetMode="External"/><Relationship Id="rId12" Type="http://schemas.openxmlformats.org/officeDocument/2006/relationships/hyperlink" Target="http://online.zakon.kz/Document/?doc_id=103863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43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4008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437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455</Words>
  <Characters>3949</Characters>
  <Application>Microsoft Office Word</Application>
  <DocSecurity>0</DocSecurity>
  <Lines>32</Lines>
  <Paragraphs>8</Paragraphs>
  <ScaleCrop>false</ScaleCrop>
  <Company/>
  <LinksUpToDate>false</LinksUpToDate>
  <CharactersWithSpaces>4396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432 в редакции, действовавшей до внесения изменений от 31.01.06 г. (редакция от 31.01.2006 г.) (©Paragraph 2023)</dc:title>
  <dc:subject/>
  <dc:creator>Сергей М</dc:creator>
  <cp:keywords/>
  <dc:description/>
  <cp:lastModifiedBy>Сергей М</cp:lastModifiedBy>
  <cp:revision>2</cp:revision>
  <dcterms:created xsi:type="dcterms:W3CDTF">2023-11-04T08:50:00Z</dcterms:created>
  <dcterms:modified xsi:type="dcterms:W3CDTF">2023-11-04T08:50:00Z</dcterms:modified>
</cp:coreProperties>
</file>