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57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Денсаулық сақтау министрлігінің «Республикалық психиатрия, психотерапия және наркология ғылыми-практикалық орталығы» мемлекеттік мекемесін қайта ұйымдастыру туралы Қазақстан Республикасы Үкіметінің 2006 жылғы 28 ақпандағы № 139 Қаулы</w:t>
      </w:r>
      <w:r>
        <w:rPr>
          <w:rStyle w:val="s0"/>
          <w:b/>
          <w:bCs/>
        </w:rPr>
        <w:t>сы (2014.23.09. берілген өзгерістер мен толықтыруларымен)</w:t>
      </w:r>
    </w:p>
    <w:p w:rsidR="00000000" w:rsidRDefault="005357CA">
      <w:pPr>
        <w:ind w:firstLine="400"/>
        <w:jc w:val="both"/>
      </w:pPr>
      <w:r>
        <w:rPr>
          <w:rStyle w:val="s0"/>
        </w:rPr>
        <w:t> </w:t>
      </w:r>
    </w:p>
    <w:p w:rsidR="00000000" w:rsidRDefault="005357CA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2006 ж.,  № 7, 62-құжат </w:t>
      </w:r>
    </w:p>
    <w:p w:rsidR="00000000" w:rsidRDefault="005357CA">
      <w:pPr>
        <w:ind w:firstLine="400"/>
        <w:jc w:val="both"/>
      </w:pPr>
      <w:r>
        <w:t> </w:t>
      </w:r>
    </w:p>
    <w:p w:rsidR="00000000" w:rsidRDefault="005357CA">
      <w:pPr>
        <w:ind w:firstLine="400"/>
        <w:jc w:val="both"/>
      </w:pPr>
      <w:r>
        <w:t>Енгізілген өзгерістер:</w:t>
      </w:r>
    </w:p>
    <w:p w:rsidR="00000000" w:rsidRDefault="005357CA">
      <w:pPr>
        <w:ind w:firstLine="400"/>
        <w:jc w:val="both"/>
      </w:pPr>
      <w:r>
        <w:t> </w:t>
      </w:r>
    </w:p>
    <w:p w:rsidR="00000000" w:rsidRDefault="005357C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2008.15.04.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5357C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5357C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9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357CA">
      <w:pPr>
        <w:ind w:firstLine="400"/>
        <w:jc w:val="both"/>
      </w:pPr>
      <w:r>
        <w:rPr>
          <w:rStyle w:val="s0"/>
        </w:rPr>
        <w:t> </w:t>
      </w:r>
    </w:p>
    <w:p w:rsidR="00000000" w:rsidRDefault="005357CA">
      <w:pPr>
        <w:ind w:firstLine="400"/>
        <w:jc w:val="both"/>
      </w:pPr>
      <w:r>
        <w:t>Бұрынғы редакциялар:</w:t>
      </w:r>
    </w:p>
    <w:p w:rsidR="00000000" w:rsidRDefault="005357CA">
      <w:pPr>
        <w:ind w:firstLine="400"/>
        <w:jc w:val="both"/>
      </w:pPr>
      <w:r>
        <w:t> </w:t>
      </w:r>
    </w:p>
    <w:p w:rsidR="00000000" w:rsidRDefault="005357CA">
      <w:pPr>
        <w:ind w:firstLine="400"/>
        <w:jc w:val="both"/>
      </w:pPr>
      <w:r>
        <w:t xml:space="preserve">2008 ж. 15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5357CA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5357CA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5357CA">
      <w:pPr>
        <w:ind w:firstLine="400"/>
        <w:jc w:val="both"/>
      </w:pPr>
      <w:r>
        <w:t> </w:t>
      </w:r>
    </w:p>
    <w:p w:rsidR="00000000" w:rsidRDefault="005357CA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7CA" w:rsidRDefault="005357CA" w:rsidP="005357CA">
      <w:r>
        <w:separator/>
      </w:r>
    </w:p>
  </w:endnote>
  <w:endnote w:type="continuationSeparator" w:id="0">
    <w:p w:rsidR="005357CA" w:rsidRDefault="005357CA" w:rsidP="005357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7CA" w:rsidRDefault="005357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7CA" w:rsidRDefault="005357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7CA" w:rsidRDefault="005357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7CA" w:rsidRDefault="005357CA" w:rsidP="005357CA">
      <w:r>
        <w:separator/>
      </w:r>
    </w:p>
  </w:footnote>
  <w:footnote w:type="continuationSeparator" w:id="0">
    <w:p w:rsidR="005357CA" w:rsidRDefault="005357CA" w:rsidP="005357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7CA" w:rsidRDefault="005357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7CA" w:rsidRDefault="005357CA" w:rsidP="005357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57CA" w:rsidRPr="005357CA" w:rsidRDefault="005357CA" w:rsidP="005357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2006.28.02. № 139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7CA" w:rsidRDefault="005357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57CA"/>
    <w:rsid w:val="00535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57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57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57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57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57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57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57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57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yperlink" Target="http://online.zakon.kz/Document/?doc_id=3161107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49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7869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825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1060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2006.28.02. № 139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2023-09-24T21:43:00Z</dcterms:created>
  <dcterms:modified xsi:type="dcterms:W3CDTF">2023-09-24T21:43:00Z</dcterms:modified>
</cp:coreProperties>
</file>