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1B792B">
      <w:pPr>
        <w:ind w:firstLine="400"/>
        <w:jc w:val="both"/>
      </w:pPr>
      <w:bookmarkStart w:id="0" w:name="_GoBack"/>
      <w:bookmarkEnd w:id="0"/>
      <w:r>
        <w:rPr>
          <w:rStyle w:val="s0"/>
        </w:rPr>
        <w:t>«Қазақстан Республикасы Президентінің 2006 жылғы 1 ақпандағы № 56 Жарлығын іске асыру жөніндегі шаралар туралы» Қазақстан Республикасы Үкіметінің 2006 жылғы 28 ақпандағы № 138 Қаулысы</w:t>
      </w:r>
    </w:p>
    <w:p w:rsidR="00000000" w:rsidRDefault="001B792B">
      <w:pPr>
        <w:ind w:firstLine="400"/>
        <w:jc w:val="both"/>
      </w:pPr>
      <w:r>
        <w:rPr>
          <w:rStyle w:val="s0"/>
        </w:rPr>
        <w:t> </w:t>
      </w:r>
    </w:p>
    <w:p w:rsidR="00000000" w:rsidRDefault="001B792B">
      <w:pPr>
        <w:ind w:firstLine="400"/>
        <w:jc w:val="both"/>
      </w:pPr>
      <w:r>
        <w:t xml:space="preserve">Жариялануы: ҚР Президенті мен ҚР Үкіметінің Актілер жинағы, 2006 ж., № 7, 61-құжат </w:t>
      </w:r>
    </w:p>
    <w:p w:rsidR="00000000" w:rsidRDefault="001B792B">
      <w:pPr>
        <w:ind w:firstLine="400"/>
        <w:jc w:val="both"/>
      </w:pPr>
      <w:r>
        <w:t> </w:t>
      </w:r>
    </w:p>
    <w:p w:rsidR="00000000" w:rsidRDefault="001B792B">
      <w:pPr>
        <w:ind w:firstLine="400"/>
        <w:jc w:val="both"/>
      </w:pPr>
      <w:r>
        <w:t>Енгізілген өзгерістер:</w:t>
      </w:r>
    </w:p>
    <w:p w:rsidR="00000000" w:rsidRDefault="001B792B">
      <w:pPr>
        <w:ind w:firstLine="400"/>
        <w:jc w:val="both"/>
      </w:pPr>
      <w:r>
        <w:t> </w:t>
      </w:r>
    </w:p>
    <w:p w:rsidR="00000000" w:rsidRDefault="001B792B">
      <w:pPr>
        <w:ind w:firstLine="400"/>
        <w:jc w:val="both"/>
      </w:pPr>
      <w:r>
        <w:t>ҚР</w:t>
      </w:r>
      <w:r>
        <w:t xml:space="preserve"> Үкіметінің 2007.02.02. № 79 </w:t>
      </w:r>
      <w:hyperlink r:id="rId7" w:anchor="sub_id=100" w:history="1">
        <w:r>
          <w:rPr>
            <w:rStyle w:val="a3"/>
          </w:rPr>
          <w:t>қаулысымен</w:t>
        </w:r>
      </w:hyperlink>
      <w:r>
        <w:t xml:space="preserve"> </w:t>
      </w:r>
    </w:p>
    <w:p w:rsidR="00000000" w:rsidRDefault="001B792B">
      <w:pPr>
        <w:ind w:firstLine="400"/>
        <w:jc w:val="both"/>
      </w:pPr>
      <w:r>
        <w:t>ҚР</w:t>
      </w:r>
      <w:r>
        <w:t xml:space="preserve"> Үкіметінің 2008.20</w:t>
      </w:r>
      <w:r>
        <w:t xml:space="preserve">.06. № 597 </w:t>
      </w:r>
      <w:hyperlink r:id="rId8" w:history="1">
        <w:r>
          <w:rPr>
            <w:rStyle w:val="a3"/>
          </w:rPr>
          <w:t>қаулысымен</w:t>
        </w:r>
      </w:hyperlink>
    </w:p>
    <w:p w:rsidR="00000000" w:rsidRDefault="001B792B">
      <w:pPr>
        <w:ind w:firstLine="400"/>
        <w:jc w:val="both"/>
      </w:pPr>
      <w:r>
        <w:t> </w:t>
      </w:r>
    </w:p>
    <w:p w:rsidR="00000000" w:rsidRDefault="001B792B">
      <w:pPr>
        <w:ind w:firstLine="400"/>
        <w:jc w:val="both"/>
      </w:pPr>
      <w:r>
        <w:t>Бұрынғы редакциялар:</w:t>
      </w:r>
    </w:p>
    <w:p w:rsidR="00000000" w:rsidRDefault="001B792B">
      <w:pPr>
        <w:ind w:firstLine="400"/>
        <w:jc w:val="both"/>
      </w:pPr>
      <w:r>
        <w:t> </w:t>
      </w:r>
    </w:p>
    <w:p w:rsidR="00000000" w:rsidRDefault="001B792B">
      <w:pPr>
        <w:ind w:firstLine="400"/>
        <w:jc w:val="both"/>
      </w:pPr>
      <w:r>
        <w:t xml:space="preserve">2007 ж. 2 ақпанға дейін қолданылған </w:t>
      </w:r>
      <w:hyperlink r:id="rId9" w:history="1">
        <w:r>
          <w:rPr>
            <w:rStyle w:val="a3"/>
          </w:rPr>
          <w:t>редакция</w:t>
        </w:r>
      </w:hyperlink>
      <w:r>
        <w:t xml:space="preserve"> </w:t>
      </w:r>
    </w:p>
    <w:p w:rsidR="00000000" w:rsidRDefault="001B792B">
      <w:pPr>
        <w:ind w:firstLine="400"/>
        <w:jc w:val="both"/>
      </w:pPr>
      <w:r>
        <w:t>2008 ж. 20 маусымға дейін қолданы</w:t>
      </w:r>
      <w:r>
        <w:t xml:space="preserve">лған </w:t>
      </w:r>
      <w:hyperlink r:id="rId10" w:history="1">
        <w:r>
          <w:rPr>
            <w:rStyle w:val="a3"/>
          </w:rPr>
          <w:t>редакция</w:t>
        </w:r>
      </w:hyperlink>
    </w:p>
    <w:p w:rsidR="00000000" w:rsidRDefault="001B792B">
      <w:pPr>
        <w:ind w:firstLine="400"/>
        <w:jc w:val="both"/>
      </w:pPr>
      <w:r>
        <w:t> </w:t>
      </w:r>
    </w:p>
    <w:sectPr w:rsidR="00000000">
      <w:headerReference w:type="even" r:id="rId11"/>
      <w:headerReference w:type="default" r:id="rId12"/>
      <w:footerReference w:type="even" r:id="rId13"/>
      <w:footerReference w:type="default" r:id="rId14"/>
      <w:headerReference w:type="first" r:id="rId15"/>
      <w:footerReference w:type="first" r:id="rId16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1B792B" w:rsidRDefault="001B792B" w:rsidP="001B792B">
      <w:r>
        <w:separator/>
      </w:r>
    </w:p>
  </w:endnote>
  <w:endnote w:type="continuationSeparator" w:id="0">
    <w:p w:rsidR="001B792B" w:rsidRDefault="001B792B" w:rsidP="001B792B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92B" w:rsidRDefault="001B792B">
    <w:pPr>
      <w:pStyle w:val="a7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92B" w:rsidRDefault="001B792B">
    <w:pPr>
      <w:pStyle w:val="a7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92B" w:rsidRDefault="001B792B">
    <w:pPr>
      <w:pStyle w:val="a7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1B792B" w:rsidRDefault="001B792B" w:rsidP="001B792B">
      <w:r>
        <w:separator/>
      </w:r>
    </w:p>
  </w:footnote>
  <w:footnote w:type="continuationSeparator" w:id="0">
    <w:p w:rsidR="001B792B" w:rsidRDefault="001B792B" w:rsidP="001B792B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92B" w:rsidRDefault="001B792B">
    <w:pPr>
      <w:pStyle w:val="a5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92B" w:rsidRDefault="001B792B" w:rsidP="001B79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1B792B" w:rsidRPr="001B792B" w:rsidRDefault="001B792B" w:rsidP="001B792B">
    <w:pPr>
      <w:pStyle w:val="a5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АНЫҚТАМА ҚР ҮКІМЕТІНІҢ 2006.28.02 № 138 ҚАУЛЫСЫ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1B792B" w:rsidRDefault="001B792B">
    <w:pPr>
      <w:pStyle w:val="a5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1B792B"/>
    <w:rsid w:val="001B792B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79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79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79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792B"/>
    <w:rPr>
      <w:rFonts w:eastAsiaTheme="minorEastAsia"/>
      <w:color w:val="000000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color w:val="000000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s8">
    <w:name w:val="s8"/>
    <w:basedOn w:val="a"/>
    <w:rPr>
      <w:color w:val="333399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3">
    <w:name w:val="s3"/>
    <w:basedOn w:val="a0"/>
    <w:rPr>
      <w:rFonts w:ascii="Times New Roman" w:hAnsi="Times New Roman" w:cs="Times New Roman" w:hint="default"/>
      <w:b w:val="0"/>
      <w:bCs w:val="0"/>
      <w:i/>
      <w:iCs/>
      <w:color w:val="FF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">
    <w:name w:val="s1"/>
    <w:basedOn w:val="a0"/>
    <w:rPr>
      <w:rFonts w:ascii="Times New Roman" w:hAnsi="Times New Roman" w:cs="Times New Roman" w:hint="default"/>
      <w:b/>
      <w:bCs/>
      <w:color w:val="000000"/>
    </w:rPr>
  </w:style>
  <w:style w:type="character" w:customStyle="1" w:styleId="s7">
    <w:name w:val="s7"/>
    <w:basedOn w:val="a0"/>
    <w:rPr>
      <w:rFonts w:ascii="Courier New" w:hAnsi="Courier New" w:cs="Courier New" w:hint="default"/>
      <w:b w:val="0"/>
      <w:bCs w:val="0"/>
      <w:color w:val="000000"/>
    </w:rPr>
  </w:style>
  <w:style w:type="character" w:customStyle="1" w:styleId="s9">
    <w:name w:val="s9"/>
    <w:basedOn w:val="a0"/>
    <w:rPr>
      <w:rFonts w:ascii="Times New Roman" w:hAnsi="Times New Roman" w:cs="Times New Roman" w:hint="default"/>
      <w:b w:val="0"/>
      <w:bCs w:val="0"/>
      <w:i/>
      <w:iCs/>
      <w:color w:val="333399"/>
      <w:u w:val="single"/>
    </w:rPr>
  </w:style>
  <w:style w:type="character" w:customStyle="1" w:styleId="s10">
    <w:name w:val="s10"/>
    <w:basedOn w:val="a0"/>
    <w:rPr>
      <w:rFonts w:ascii="Times New Roman" w:hAnsi="Times New Roman" w:cs="Times New Roman" w:hint="default"/>
      <w:color w:val="333399"/>
      <w:u w:val="single"/>
    </w:rPr>
  </w:style>
  <w:style w:type="character" w:customStyle="1" w:styleId="s11">
    <w:name w:val="s11"/>
    <w:basedOn w:val="a0"/>
    <w:rPr>
      <w:rFonts w:ascii="Courier New" w:hAnsi="Courier New" w:cs="Courier New" w:hint="default"/>
      <w:b/>
      <w:bCs/>
      <w:color w:val="000000"/>
    </w:rPr>
  </w:style>
  <w:style w:type="character" w:customStyle="1" w:styleId="s12">
    <w:name w:val="s12"/>
    <w:basedOn w:val="a0"/>
    <w:rPr>
      <w:rFonts w:ascii="Courier New" w:hAnsi="Courier New" w:cs="Courier New" w:hint="default"/>
      <w:b w:val="0"/>
      <w:bCs w:val="0"/>
      <w:color w:val="333399"/>
      <w:u w:val="single"/>
    </w:rPr>
  </w:style>
  <w:style w:type="character" w:customStyle="1" w:styleId="s13">
    <w:name w:val="s13"/>
    <w:basedOn w:val="a0"/>
    <w:rPr>
      <w:rFonts w:ascii="Courier New" w:hAnsi="Courier New" w:cs="Courier New" w:hint="default"/>
      <w:i/>
      <w:iCs/>
      <w:color w:val="FF0000"/>
    </w:rPr>
  </w:style>
  <w:style w:type="character" w:customStyle="1" w:styleId="s14">
    <w:name w:val="s14"/>
    <w:basedOn w:val="a0"/>
    <w:rPr>
      <w:rFonts w:ascii="Courier New" w:hAnsi="Courier New" w:cs="Courier New" w:hint="default"/>
      <w:color w:val="008000"/>
    </w:rPr>
  </w:style>
  <w:style w:type="character" w:customStyle="1" w:styleId="s15">
    <w:name w:val="s15"/>
    <w:basedOn w:val="a0"/>
    <w:rPr>
      <w:rFonts w:ascii="Courier New" w:hAnsi="Courier New" w:cs="Courier New" w:hint="default"/>
      <w:color w:val="333399"/>
      <w:u w:val="single"/>
    </w:rPr>
  </w:style>
  <w:style w:type="character" w:styleId="a3">
    <w:name w:val="Hyperlink"/>
    <w:basedOn w:val="a0"/>
    <w:uiPriority w:val="99"/>
    <w:semiHidden/>
    <w:unhideWhenUsed/>
    <w:rPr>
      <w:color w:val="0000FF"/>
      <w:u w:val="single"/>
    </w:rPr>
  </w:style>
  <w:style w:type="character" w:styleId="a4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5">
    <w:name w:val="header"/>
    <w:basedOn w:val="a"/>
    <w:link w:val="a6"/>
    <w:uiPriority w:val="99"/>
    <w:unhideWhenUsed/>
    <w:rsid w:val="001B792B"/>
    <w:pPr>
      <w:tabs>
        <w:tab w:val="center" w:pos="4677"/>
        <w:tab w:val="right" w:pos="9355"/>
      </w:tabs>
    </w:pPr>
  </w:style>
  <w:style w:type="character" w:customStyle="1" w:styleId="a6">
    <w:name w:val="Верхний колонтитул Знак"/>
    <w:basedOn w:val="a0"/>
    <w:link w:val="a5"/>
    <w:uiPriority w:val="99"/>
    <w:rsid w:val="001B792B"/>
    <w:rPr>
      <w:rFonts w:eastAsiaTheme="minorEastAsia"/>
      <w:color w:val="000000"/>
      <w:sz w:val="24"/>
      <w:szCs w:val="24"/>
    </w:rPr>
  </w:style>
  <w:style w:type="paragraph" w:styleId="a7">
    <w:name w:val="footer"/>
    <w:basedOn w:val="a"/>
    <w:link w:val="a8"/>
    <w:uiPriority w:val="99"/>
    <w:unhideWhenUsed/>
    <w:rsid w:val="001B792B"/>
    <w:pPr>
      <w:tabs>
        <w:tab w:val="center" w:pos="4677"/>
        <w:tab w:val="right" w:pos="9355"/>
      </w:tabs>
    </w:pPr>
  </w:style>
  <w:style w:type="character" w:customStyle="1" w:styleId="a8">
    <w:name w:val="Нижний колонтитул Знак"/>
    <w:basedOn w:val="a0"/>
    <w:link w:val="a7"/>
    <w:uiPriority w:val="99"/>
    <w:rsid w:val="001B792B"/>
    <w:rPr>
      <w:rFonts w:eastAsiaTheme="minorEastAsia"/>
      <w:color w:val="000000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hyperlink" Target="http://online.zakon.kz/Document/?doc_id=30190462" TargetMode="External"/><Relationship Id="rId13" Type="http://schemas.openxmlformats.org/officeDocument/2006/relationships/footer" Target="footer1.xml"/><Relationship Id="rId18" Type="http://schemas.openxmlformats.org/officeDocument/2006/relationships/theme" Target="theme/theme1.xml"/><Relationship Id="rId3" Type="http://schemas.openxmlformats.org/officeDocument/2006/relationships/settings" Target="settings.xml"/><Relationship Id="rId7" Type="http://schemas.openxmlformats.org/officeDocument/2006/relationships/hyperlink" Target="http://online.zakon.kz/Document/?doc_id=30088922" TargetMode="External"/><Relationship Id="rId12" Type="http://schemas.openxmlformats.org/officeDocument/2006/relationships/header" Target="header2.xml"/><Relationship Id="rId17" Type="http://schemas.openxmlformats.org/officeDocument/2006/relationships/fontTable" Target="fontTable.xml"/><Relationship Id="rId2" Type="http://schemas.microsoft.com/office/2007/relationships/stylesWithEffects" Target="stylesWithEffects.xml"/><Relationship Id="rId16" Type="http://schemas.openxmlformats.org/officeDocument/2006/relationships/footer" Target="footer3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eader" Target="header1.xml"/><Relationship Id="rId5" Type="http://schemas.openxmlformats.org/officeDocument/2006/relationships/footnotes" Target="footnotes.xml"/><Relationship Id="rId15" Type="http://schemas.openxmlformats.org/officeDocument/2006/relationships/header" Target="header3.xml"/><Relationship Id="rId10" Type="http://schemas.openxmlformats.org/officeDocument/2006/relationships/hyperlink" Target="http://online.zakon.kz/Document/?doc_id=30190510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88934" TargetMode="External"/><Relationship Id="rId14" Type="http://schemas.openxmlformats.org/officeDocument/2006/relationships/footer" Target="footer2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68</Words>
  <Characters>711</Characters>
  <Application>Microsoft Office Word</Application>
  <DocSecurity>0</DocSecurity>
  <Lines>5</Lines>
  <Paragraphs>1</Paragraphs>
  <ScaleCrop>false</ScaleCrop>
  <Company>SPecialiST RePack</Company>
  <LinksUpToDate>false</LinksUpToDate>
  <CharactersWithSpaces>778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АНЫҚТАМА ҚР ҮКІМЕТІНІҢ 2006.28.02 № 138 ҚАУЛЫСЫ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2024-04-28T13:06:00Z</dcterms:created>
  <dcterms:modified xsi:type="dcterms:W3CDTF">2024-04-28T13:06:00Z</dcterms:modified>
</cp:coreProperties>
</file>