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044C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«Ауыз сумен жабдықтаудың баламасыз көзі болып табылатын сумен жабдықтаудың ерекше маңызды топтық және оқшау жүйелерінен ауыз су беру жөніндегі қызметтердің құнын субсидиялау ережесін бекіту туралы» Қазақстан Республикасы Үкіметінің 2006 жылғы 5 сәуірдегі №</w:t>
      </w:r>
      <w:r>
        <w:rPr>
          <w:rStyle w:val="s0"/>
          <w:b/>
          <w:bCs/>
        </w:rPr>
        <w:t xml:space="preserve"> 248 Қаулысы (2014.19.07. берілген өзгерістер мен толықтыруларымен)</w:t>
      </w:r>
    </w:p>
    <w:p w:rsidR="00000000" w:rsidRDefault="006044C1">
      <w:pPr>
        <w:ind w:firstLine="400"/>
        <w:jc w:val="both"/>
      </w:pPr>
      <w:r>
        <w:rPr>
          <w:rStyle w:val="s0"/>
        </w:rPr>
        <w:t> </w:t>
      </w:r>
    </w:p>
    <w:p w:rsidR="00000000" w:rsidRDefault="006044C1">
      <w:pPr>
        <w:ind w:firstLine="400"/>
        <w:jc w:val="both"/>
      </w:pPr>
      <w:r>
        <w:rPr>
          <w:rStyle w:val="s0"/>
        </w:rPr>
        <w:t xml:space="preserve">Жариялануы: «Егемен Қазақстан» 2006 ж. 19 сәуір № 84 (24337); «Ресми газет» 2006 ж. 22 cәуір № 17 (278); ҚР Президенті мен ҚР Үкіметінің Актілер жинағы, 2006 ж., № 12, 113-құжат </w:t>
      </w:r>
    </w:p>
    <w:p w:rsidR="00000000" w:rsidRDefault="006044C1">
      <w:pPr>
        <w:ind w:firstLine="400"/>
        <w:jc w:val="both"/>
      </w:pPr>
      <w:r>
        <w:rPr>
          <w:rStyle w:val="s0"/>
        </w:rPr>
        <w:t> </w:t>
      </w:r>
    </w:p>
    <w:p w:rsidR="00000000" w:rsidRDefault="006044C1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6044C1">
      <w:pPr>
        <w:ind w:firstLine="400"/>
        <w:jc w:val="both"/>
      </w:pPr>
      <w:r>
        <w:rPr>
          <w:rStyle w:val="s0"/>
        </w:rPr>
        <w:t> </w:t>
      </w:r>
    </w:p>
    <w:p w:rsidR="00000000" w:rsidRDefault="006044C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2008.20.03. № 276 </w:t>
      </w:r>
      <w:hyperlink r:id="rId7" w:anchor="sub_id=500" w:history="1">
        <w:r>
          <w:rPr>
            <w:rStyle w:val="a3"/>
          </w:rPr>
          <w:t>Қаулысымен</w:t>
        </w:r>
        <w:r>
          <w:rPr>
            <w:rStyle w:val="a3"/>
          </w:rPr>
          <w:t xml:space="preserve"> </w:t>
        </w:r>
      </w:hyperlink>
    </w:p>
    <w:p w:rsidR="00000000" w:rsidRDefault="006044C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2009.30.03. № 426 </w:t>
      </w:r>
      <w:hyperlink r:id="rId8" w:anchor="sub_id=300" w:history="1">
        <w:r>
          <w:rPr>
            <w:rStyle w:val="a3"/>
          </w:rPr>
          <w:t>Қаулысымен</w:t>
        </w:r>
      </w:hyperlink>
    </w:p>
    <w:p w:rsidR="00000000" w:rsidRDefault="006044C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2009.15.07. № 1071 </w:t>
      </w:r>
      <w:hyperlink r:id="rId9" w:anchor="sub_id=70" w:history="1">
        <w:r>
          <w:rPr>
            <w:rStyle w:val="a3"/>
          </w:rPr>
          <w:t>Қаулысымен</w:t>
        </w:r>
      </w:hyperlink>
    </w:p>
    <w:p w:rsidR="00000000" w:rsidRDefault="006044C1">
      <w:pPr>
        <w:ind w:firstLine="400"/>
        <w:jc w:val="both"/>
      </w:pPr>
      <w:r>
        <w:rPr>
          <w:rStyle w:val="s0"/>
        </w:rPr>
        <w:t>ҚРҮкіметінің</w:t>
      </w:r>
      <w:r>
        <w:rPr>
          <w:rStyle w:val="s0"/>
        </w:rPr>
        <w:t xml:space="preserve"> 2010.29.01. № 40 </w:t>
      </w:r>
      <w:hyperlink r:id="rId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6044C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</w:t>
      </w:r>
      <w:r>
        <w:rPr>
          <w:rStyle w:val="s0"/>
        </w:rPr>
        <w:t xml:space="preserve">етінің 2011.17.02. № 146 </w:t>
      </w:r>
      <w:hyperlink r:id="rId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6044C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2011.23.08. № 943 </w:t>
      </w:r>
      <w:hyperlink r:id="rId12" w:history="1">
        <w:r>
          <w:rPr>
            <w:rStyle w:val="a3"/>
          </w:rPr>
          <w:t>Қаулысымен</w:t>
        </w:r>
      </w:hyperlink>
    </w:p>
    <w:p w:rsidR="00000000" w:rsidRDefault="006044C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2012.19.04. № 489 </w:t>
      </w:r>
      <w:hyperlink r:id="rId1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(2012 жылғы 1 қаңтардан бастап қолданысқа енгізілді)</w:t>
      </w:r>
    </w:p>
    <w:p w:rsidR="00000000" w:rsidRDefault="006044C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2012.14.09. № 1201 </w:t>
      </w:r>
      <w:hyperlink r:id="rId1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6044C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2014.19.07. № 799</w:t>
      </w:r>
      <w:r>
        <w:rPr>
          <w:rStyle w:val="s0"/>
        </w:rPr>
        <w:t xml:space="preserve"> </w:t>
      </w:r>
      <w:hyperlink r:id="rId15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6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6044C1">
      <w:pPr>
        <w:ind w:firstLine="400"/>
        <w:jc w:val="both"/>
      </w:pPr>
      <w:r>
        <w:rPr>
          <w:rStyle w:val="s0"/>
        </w:rPr>
        <w:t> </w:t>
      </w:r>
    </w:p>
    <w:p w:rsidR="00000000" w:rsidRDefault="006044C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23 желтоқсандағы № 1034 </w:t>
      </w:r>
      <w:hyperlink r:id="rId1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6044C1">
      <w:pPr>
        <w:ind w:firstLine="400"/>
        <w:jc w:val="both"/>
      </w:pPr>
      <w:r>
        <w:rPr>
          <w:rStyle w:val="s0"/>
        </w:rPr>
        <w:t> </w:t>
      </w:r>
    </w:p>
    <w:p w:rsidR="00000000" w:rsidRDefault="006044C1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6044C1">
      <w:pPr>
        <w:ind w:firstLine="400"/>
        <w:jc w:val="both"/>
      </w:pPr>
      <w:r>
        <w:rPr>
          <w:rStyle w:val="s0"/>
        </w:rPr>
        <w:t> </w:t>
      </w:r>
    </w:p>
    <w:p w:rsidR="00000000" w:rsidRDefault="006044C1">
      <w:pPr>
        <w:ind w:firstLine="400"/>
        <w:jc w:val="both"/>
      </w:pPr>
      <w:r>
        <w:rPr>
          <w:rStyle w:val="s0"/>
        </w:rPr>
        <w:t xml:space="preserve">2008 ж. 20 наурызға дейін қолданылған </w:t>
      </w:r>
      <w:hyperlink r:id="rId18" w:history="1">
        <w:r>
          <w:rPr>
            <w:rStyle w:val="a3"/>
          </w:rPr>
          <w:t>редакция</w:t>
        </w:r>
      </w:hyperlink>
    </w:p>
    <w:p w:rsidR="00000000" w:rsidRDefault="006044C1">
      <w:pPr>
        <w:ind w:firstLine="400"/>
        <w:jc w:val="both"/>
      </w:pPr>
      <w:r>
        <w:rPr>
          <w:rStyle w:val="s0"/>
        </w:rPr>
        <w:t xml:space="preserve">2009 ж. 30 наурызға дейін қолданылған </w:t>
      </w:r>
      <w:hyperlink r:id="rId19" w:history="1">
        <w:r>
          <w:rPr>
            <w:rStyle w:val="a3"/>
          </w:rPr>
          <w:t>редакция</w:t>
        </w:r>
      </w:hyperlink>
    </w:p>
    <w:p w:rsidR="00000000" w:rsidRDefault="006044C1">
      <w:pPr>
        <w:ind w:firstLine="400"/>
        <w:jc w:val="both"/>
      </w:pPr>
      <w:r>
        <w:rPr>
          <w:rStyle w:val="s0"/>
        </w:rPr>
        <w:t xml:space="preserve">2009 ж. 15 шілдеге дейін қолданылған </w:t>
      </w:r>
      <w:hyperlink r:id="rId20" w:history="1">
        <w:r>
          <w:rPr>
            <w:rStyle w:val="a3"/>
          </w:rPr>
          <w:t>редакция</w:t>
        </w:r>
      </w:hyperlink>
    </w:p>
    <w:p w:rsidR="00000000" w:rsidRDefault="006044C1">
      <w:pPr>
        <w:ind w:firstLine="400"/>
        <w:jc w:val="both"/>
      </w:pPr>
      <w:r>
        <w:rPr>
          <w:rStyle w:val="s0"/>
        </w:rPr>
        <w:t>2010 ж. 29 қаңтарға дейін қолданы</w:t>
      </w:r>
      <w:r>
        <w:rPr>
          <w:rStyle w:val="s0"/>
        </w:rPr>
        <w:t xml:space="preserve">лған </w:t>
      </w:r>
      <w:hyperlink r:id="rId21" w:history="1">
        <w:r>
          <w:rPr>
            <w:rStyle w:val="a3"/>
          </w:rPr>
          <w:t>редакция</w:t>
        </w:r>
      </w:hyperlink>
    </w:p>
    <w:p w:rsidR="00000000" w:rsidRDefault="006044C1">
      <w:pPr>
        <w:ind w:firstLine="400"/>
        <w:jc w:val="both"/>
      </w:pPr>
      <w:r>
        <w:rPr>
          <w:rStyle w:val="s0"/>
        </w:rPr>
        <w:t xml:space="preserve">2011 ж. 17 ақпанға дейін қолданылған </w:t>
      </w:r>
      <w:hyperlink r:id="rId22" w:history="1">
        <w:r>
          <w:rPr>
            <w:rStyle w:val="a3"/>
          </w:rPr>
          <w:t>редакция</w:t>
        </w:r>
      </w:hyperlink>
    </w:p>
    <w:p w:rsidR="00000000" w:rsidRDefault="006044C1">
      <w:pPr>
        <w:ind w:firstLine="400"/>
        <w:jc w:val="both"/>
      </w:pPr>
      <w:r>
        <w:rPr>
          <w:rStyle w:val="s0"/>
        </w:rPr>
        <w:t xml:space="preserve">2011 ж. 23 тамызға дейін қолданылған </w:t>
      </w:r>
      <w:hyperlink r:id="rId23" w:history="1">
        <w:r>
          <w:rPr>
            <w:rStyle w:val="a3"/>
          </w:rPr>
          <w:t>редакция</w:t>
        </w:r>
      </w:hyperlink>
    </w:p>
    <w:p w:rsidR="00000000" w:rsidRDefault="006044C1">
      <w:pPr>
        <w:ind w:firstLine="400"/>
        <w:jc w:val="both"/>
      </w:pPr>
      <w:r>
        <w:rPr>
          <w:rStyle w:val="s0"/>
        </w:rPr>
        <w:t xml:space="preserve">2012 ж. 19 сәуірге дейін қолданылған </w:t>
      </w:r>
      <w:hyperlink r:id="rId24" w:history="1">
        <w:r>
          <w:rPr>
            <w:rStyle w:val="a3"/>
          </w:rPr>
          <w:t>редакция</w:t>
        </w:r>
      </w:hyperlink>
    </w:p>
    <w:p w:rsidR="00000000" w:rsidRDefault="006044C1">
      <w:pPr>
        <w:ind w:firstLine="400"/>
        <w:jc w:val="both"/>
      </w:pPr>
      <w:r>
        <w:rPr>
          <w:rStyle w:val="s0"/>
        </w:rPr>
        <w:t xml:space="preserve">2012 ж. 14 қыркүйекке дейін қолданылған </w:t>
      </w:r>
      <w:hyperlink r:id="rId25" w:history="1">
        <w:r>
          <w:rPr>
            <w:rStyle w:val="a3"/>
          </w:rPr>
          <w:t>редакция</w:t>
        </w:r>
      </w:hyperlink>
    </w:p>
    <w:p w:rsidR="00000000" w:rsidRDefault="006044C1">
      <w:pPr>
        <w:ind w:firstLine="400"/>
        <w:jc w:val="both"/>
      </w:pPr>
      <w:r>
        <w:rPr>
          <w:rStyle w:val="s0"/>
        </w:rPr>
        <w:t xml:space="preserve">2014 ж. 19 шілдеге дейін қолданылған </w:t>
      </w:r>
      <w:hyperlink r:id="rId26" w:history="1">
        <w:r>
          <w:rPr>
            <w:rStyle w:val="a3"/>
          </w:rPr>
          <w:t>редакция</w:t>
        </w:r>
      </w:hyperlink>
    </w:p>
    <w:p w:rsidR="00000000" w:rsidRDefault="006044C1">
      <w:pPr>
        <w:ind w:firstLine="400"/>
        <w:jc w:val="both"/>
      </w:pPr>
      <w:r>
        <w:rPr>
          <w:rStyle w:val="s0"/>
        </w:rPr>
        <w:t> </w:t>
      </w:r>
    </w:p>
    <w:p w:rsidR="00000000" w:rsidRDefault="006044C1">
      <w:pPr>
        <w:ind w:firstLine="400"/>
        <w:jc w:val="both"/>
      </w:pPr>
      <w:r>
        <w:rPr>
          <w:rStyle w:val="s0"/>
        </w:rPr>
        <w:t> </w:t>
      </w:r>
    </w:p>
    <w:p w:rsidR="00000000" w:rsidRDefault="006044C1">
      <w:pPr>
        <w:ind w:firstLine="400"/>
        <w:jc w:val="both"/>
      </w:pPr>
      <w:r>
        <w:rPr>
          <w:rStyle w:val="s0"/>
        </w:rPr>
        <w:t> </w:t>
      </w:r>
    </w:p>
    <w:p w:rsidR="00000000" w:rsidRDefault="006044C1">
      <w:pPr>
        <w:ind w:firstLine="400"/>
        <w:jc w:val="both"/>
      </w:pPr>
      <w:r>
        <w:rPr>
          <w:rStyle w:val="s0"/>
        </w:rPr>
        <w:t> </w:t>
      </w:r>
    </w:p>
    <w:p w:rsidR="00000000" w:rsidRDefault="006044C1">
      <w:pPr>
        <w:ind w:firstLine="400"/>
        <w:jc w:val="both"/>
      </w:pPr>
      <w:r>
        <w:rPr>
          <w:rStyle w:val="s0"/>
        </w:rPr>
        <w:t> </w:t>
      </w:r>
    </w:p>
    <w:p w:rsidR="00000000" w:rsidRDefault="006044C1">
      <w:pPr>
        <w:ind w:firstLine="400"/>
        <w:jc w:val="both"/>
      </w:pPr>
      <w:r>
        <w:rPr>
          <w:rStyle w:val="s0"/>
        </w:rPr>
        <w:t> </w:t>
      </w:r>
    </w:p>
    <w:p w:rsidR="00000000" w:rsidRDefault="006044C1">
      <w:pPr>
        <w:ind w:firstLine="400"/>
        <w:jc w:val="both"/>
      </w:pPr>
      <w:r>
        <w:rPr>
          <w:rStyle w:val="s0"/>
        </w:rPr>
        <w:t> </w:t>
      </w:r>
    </w:p>
    <w:p w:rsidR="00000000" w:rsidRDefault="006044C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44C1" w:rsidRDefault="006044C1" w:rsidP="006044C1">
      <w:r>
        <w:separator/>
      </w:r>
    </w:p>
  </w:endnote>
  <w:endnote w:type="continuationSeparator" w:id="0">
    <w:p w:rsidR="006044C1" w:rsidRDefault="006044C1" w:rsidP="006044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44C1" w:rsidRDefault="006044C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44C1" w:rsidRDefault="006044C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44C1" w:rsidRDefault="006044C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44C1" w:rsidRDefault="006044C1" w:rsidP="006044C1">
      <w:r>
        <w:separator/>
      </w:r>
    </w:p>
  </w:footnote>
  <w:footnote w:type="continuationSeparator" w:id="0">
    <w:p w:rsidR="006044C1" w:rsidRDefault="006044C1" w:rsidP="006044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44C1" w:rsidRDefault="006044C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44C1" w:rsidRDefault="006044C1" w:rsidP="006044C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044C1" w:rsidRPr="006044C1" w:rsidRDefault="006044C1" w:rsidP="006044C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2006.05.04 № 248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44C1" w:rsidRDefault="006044C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044C1"/>
    <w:rsid w:val="006044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044C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044C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044C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044C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044C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044C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044C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044C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02935" TargetMode="External"/><Relationship Id="rId13" Type="http://schemas.openxmlformats.org/officeDocument/2006/relationships/hyperlink" Target="http://online.zakon.kz/Document/?doc_id=31162441" TargetMode="External"/><Relationship Id="rId18" Type="http://schemas.openxmlformats.org/officeDocument/2006/relationships/hyperlink" Target="http://online.zakon.kz/Document/?doc_id=30170700" TargetMode="External"/><Relationship Id="rId26" Type="http://schemas.openxmlformats.org/officeDocument/2006/relationships/hyperlink" Target="http://online.zakon.kz/Document/?doc_id=31583745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563656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online.zakon.kz/Document/?doc_id=30170601" TargetMode="External"/><Relationship Id="rId12" Type="http://schemas.openxmlformats.org/officeDocument/2006/relationships/hyperlink" Target="http://online.zakon.kz/Document/?doc_id=31048744" TargetMode="External"/><Relationship Id="rId17" Type="http://schemas.openxmlformats.org/officeDocument/2006/relationships/hyperlink" Target="http://online.zakon.kz/Document/?doc_id=38950045" TargetMode="External"/><Relationship Id="rId25" Type="http://schemas.openxmlformats.org/officeDocument/2006/relationships/hyperlink" Target="http://online.zakon.kz/Document/?doc_id=31256169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96338" TargetMode="External"/><Relationship Id="rId20" Type="http://schemas.openxmlformats.org/officeDocument/2006/relationships/hyperlink" Target="http://online.zakon.kz/Document/?doc_id=30453167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944237" TargetMode="External"/><Relationship Id="rId24" Type="http://schemas.openxmlformats.org/officeDocument/2006/relationships/hyperlink" Target="http://online.zakon.kz/Document/?doc_id=31162444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83742" TargetMode="External"/><Relationship Id="rId23" Type="http://schemas.openxmlformats.org/officeDocument/2006/relationships/hyperlink" Target="http://online.zakon.kz/Document/?doc_id=31048760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30563649" TargetMode="External"/><Relationship Id="rId19" Type="http://schemas.openxmlformats.org/officeDocument/2006/relationships/hyperlink" Target="http://online.zakon.kz/Document/?doc_id=30403066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52928" TargetMode="External"/><Relationship Id="rId14" Type="http://schemas.openxmlformats.org/officeDocument/2006/relationships/hyperlink" Target="http://online.zakon.kz/Document/?doc_id=31255562" TargetMode="External"/><Relationship Id="rId22" Type="http://schemas.openxmlformats.org/officeDocument/2006/relationships/hyperlink" Target="http://online.zakon.kz/Document/?doc_id=30944264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215</Words>
  <Characters>2701</Characters>
  <Application>Microsoft Office Word</Application>
  <DocSecurity>0</DocSecurity>
  <Lines>22</Lines>
  <Paragraphs>5</Paragraphs>
  <ScaleCrop>false</ScaleCrop>
  <Company>SPecialiST RePack</Company>
  <LinksUpToDate>false</LinksUpToDate>
  <CharactersWithSpaces>2911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2006.05.04 № 248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2024-01-01T23:53:00Z</dcterms:created>
  <dcterms:modified xsi:type="dcterms:W3CDTF">2024-01-01T23:53:00Z</dcterms:modified>
</cp:coreProperties>
</file>