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3C0528">
      <w:pPr>
        <w:pStyle w:val="pj"/>
      </w:pPr>
      <w:bookmarkStart w:id="0" w:name="_GoBack"/>
      <w:bookmarkEnd w:id="0"/>
      <w:r>
        <w:rPr>
          <w:rStyle w:val="s0"/>
          <w:b/>
          <w:bCs/>
        </w:rPr>
        <w:t>«Қазақстан Республикасының шет елдердегі мекемелеріне жергілікті жерден, соның ішінде дипломатиялық қызмет персоналының отбасы мүшелері қатарынан жұмысқа қабылданған штаттан тыс жұмыскерлердің еңбек шарттарын бекіту туралы» Қазақстан Республикасы Сыртқы іс</w:t>
      </w:r>
      <w:r>
        <w:rPr>
          <w:rStyle w:val="s0"/>
          <w:b/>
          <w:bCs/>
        </w:rPr>
        <w:t>тер министрінің 2006 жылғы 31 наурыздағы № 08-2/83 бұйрығы (2013.26.12. берілген өзгерістер мен толықтырулармен) (күші жойылды)</w:t>
      </w:r>
    </w:p>
    <w:p w:rsidR="00000000" w:rsidRDefault="003C0528">
      <w:pPr>
        <w:pStyle w:val="pj"/>
      </w:pPr>
      <w:r>
        <w:rPr>
          <w:rStyle w:val="s0"/>
        </w:rPr>
        <w:t> </w:t>
      </w:r>
    </w:p>
    <w:p w:rsidR="00000000" w:rsidRDefault="003C0528">
      <w:pPr>
        <w:pStyle w:val="pj"/>
      </w:pPr>
      <w:r>
        <w:rPr>
          <w:rStyle w:val="s0"/>
        </w:rPr>
        <w:t>Қазақстан</w:t>
      </w:r>
      <w:r>
        <w:rPr>
          <w:rStyle w:val="s0"/>
        </w:rPr>
        <w:t xml:space="preserve"> Республикасының Нормативтік құқықтық актілерді мемлекеттік тіркеу тізілімінде 2006 жылғы 18 сәуірде № 4194 тіркелді</w:t>
      </w:r>
    </w:p>
    <w:p w:rsidR="00000000" w:rsidRDefault="003C0528">
      <w:pPr>
        <w:pStyle w:val="pj"/>
      </w:pPr>
      <w:r>
        <w:rPr>
          <w:rStyle w:val="s0"/>
        </w:rPr>
        <w:t> </w:t>
      </w:r>
    </w:p>
    <w:p w:rsidR="00000000" w:rsidRDefault="003C0528">
      <w:pPr>
        <w:pStyle w:val="pj"/>
      </w:pPr>
      <w:r>
        <w:rPr>
          <w:rStyle w:val="s0"/>
        </w:rPr>
        <w:t>ҚР</w:t>
      </w:r>
      <w:r>
        <w:rPr>
          <w:rStyle w:val="s0"/>
        </w:rPr>
        <w:t xml:space="preserve"> Сыртқы істер министрінің м.а. 2024 жылғы 12 қарашадағы № 11-1-4/633 </w:t>
      </w:r>
      <w:hyperlink r:id="rId7" w:history="1">
        <w:r>
          <w:rPr>
            <w:rStyle w:val="a4"/>
          </w:rPr>
          <w:t>бұйрығымен</w:t>
        </w:r>
      </w:hyperlink>
      <w:r>
        <w:rPr>
          <w:rStyle w:val="s0"/>
        </w:rPr>
        <w:t xml:space="preserve"> күші жойылды</w:t>
      </w:r>
    </w:p>
    <w:p w:rsidR="00000000" w:rsidRDefault="003C0528">
      <w:pPr>
        <w:pStyle w:val="pj"/>
      </w:pPr>
      <w:r>
        <w:rPr>
          <w:rStyle w:val="s0"/>
        </w:rPr>
        <w:t> </w:t>
      </w:r>
    </w:p>
    <w:p w:rsidR="00000000" w:rsidRDefault="003C0528">
      <w:pPr>
        <w:pStyle w:val="pj"/>
      </w:pPr>
      <w:r>
        <w:rPr>
          <w:rStyle w:val="s0"/>
        </w:rPr>
        <w:t>Енгізілген өзгерістер:</w:t>
      </w:r>
    </w:p>
    <w:p w:rsidR="00000000" w:rsidRDefault="003C0528">
      <w:pPr>
        <w:pStyle w:val="pj"/>
      </w:pPr>
      <w:r>
        <w:rPr>
          <w:rStyle w:val="s0"/>
        </w:rPr>
        <w:t> </w:t>
      </w:r>
    </w:p>
    <w:p w:rsidR="00000000" w:rsidRDefault="003C0528">
      <w:pPr>
        <w:pStyle w:val="pj"/>
      </w:pPr>
      <w:r>
        <w:rPr>
          <w:rStyle w:val="s0"/>
        </w:rPr>
        <w:t>ҚР</w:t>
      </w:r>
      <w:r>
        <w:rPr>
          <w:rStyle w:val="s0"/>
        </w:rPr>
        <w:t xml:space="preserve"> Сыртқы істер министрінің м.а. 2010.23.09. № 08-1-1-1/327 </w:t>
      </w:r>
      <w:hyperlink r:id="rId8" w:history="1">
        <w:r>
          <w:rPr>
            <w:rStyle w:val="a4"/>
          </w:rPr>
          <w:t>бұйрығымен</w:t>
        </w:r>
      </w:hyperlink>
    </w:p>
    <w:p w:rsidR="00000000" w:rsidRDefault="003C0528">
      <w:pPr>
        <w:pStyle w:val="pj"/>
      </w:pPr>
      <w:r>
        <w:rPr>
          <w:rStyle w:val="s0"/>
        </w:rPr>
        <w:t>ҚР</w:t>
      </w:r>
      <w:r>
        <w:rPr>
          <w:rStyle w:val="s0"/>
        </w:rPr>
        <w:t xml:space="preserve"> Сыртқы істер министрінің 2013.26.12. № 08-1-1-1/656 </w:t>
      </w:r>
      <w:hyperlink r:id="rId9" w:history="1">
        <w:r>
          <w:rPr>
            <w:rStyle w:val="a4"/>
          </w:rPr>
          <w:t>бұйрығымен</w:t>
        </w:r>
      </w:hyperlink>
      <w:r>
        <w:rPr>
          <w:rStyle w:val="s0"/>
        </w:rPr>
        <w:t xml:space="preserve"> (мемлекеттік </w:t>
      </w:r>
      <w:hyperlink r:id="rId10" w:history="1">
        <w:r>
          <w:rPr>
            <w:rStyle w:val="a4"/>
          </w:rPr>
          <w:t>тіркелген</w:t>
        </w:r>
      </w:hyperlink>
      <w:r>
        <w:rPr>
          <w:rStyle w:val="s0"/>
        </w:rPr>
        <w:t xml:space="preserve"> күннен бастап қолданысқа енгізілді)</w:t>
      </w:r>
    </w:p>
    <w:p w:rsidR="00000000" w:rsidRDefault="003C0528">
      <w:pPr>
        <w:pStyle w:val="pj"/>
      </w:pPr>
      <w:r>
        <w:rPr>
          <w:rStyle w:val="s0"/>
        </w:rPr>
        <w:t> </w:t>
      </w:r>
    </w:p>
    <w:p w:rsidR="00000000" w:rsidRDefault="003C0528">
      <w:pPr>
        <w:pStyle w:val="pj"/>
      </w:pPr>
      <w:r>
        <w:rPr>
          <w:rStyle w:val="s0"/>
        </w:rPr>
        <w:t>Бұрынғы редакциялар:</w:t>
      </w:r>
    </w:p>
    <w:p w:rsidR="00000000" w:rsidRDefault="003C0528">
      <w:pPr>
        <w:pStyle w:val="pj"/>
      </w:pPr>
      <w:r>
        <w:rPr>
          <w:rStyle w:val="s0"/>
        </w:rPr>
        <w:t> </w:t>
      </w:r>
    </w:p>
    <w:p w:rsidR="00000000" w:rsidRDefault="003C0528">
      <w:pPr>
        <w:pStyle w:val="pj"/>
      </w:pPr>
      <w:r>
        <w:rPr>
          <w:rStyle w:val="s0"/>
        </w:rPr>
        <w:t xml:space="preserve">2010 ж. 23 қыркүйекке дейін қолданылған </w:t>
      </w:r>
      <w:hyperlink r:id="rId11" w:history="1">
        <w:r>
          <w:rPr>
            <w:rStyle w:val="a4"/>
          </w:rPr>
          <w:t>редакция</w:t>
        </w:r>
      </w:hyperlink>
    </w:p>
    <w:p w:rsidR="00000000" w:rsidRDefault="003C0528">
      <w:pPr>
        <w:pStyle w:val="pj"/>
      </w:pPr>
      <w:r>
        <w:rPr>
          <w:rStyle w:val="s0"/>
        </w:rPr>
        <w:t xml:space="preserve">2013 ж. 26 желтоқсанға дейін қолданылған </w:t>
      </w:r>
      <w:hyperlink r:id="rId12" w:history="1">
        <w:r>
          <w:rPr>
            <w:rStyle w:val="a4"/>
          </w:rPr>
          <w:t>редакция</w:t>
        </w:r>
      </w:hyperlink>
    </w:p>
    <w:p w:rsidR="00000000" w:rsidRDefault="003C0528">
      <w:pPr>
        <w:pStyle w:val="pj"/>
      </w:pPr>
      <w:r>
        <w:rPr>
          <w:rStyle w:val="s0"/>
        </w:rPr>
        <w:t> </w:t>
      </w:r>
    </w:p>
    <w:p w:rsidR="00000000" w:rsidRDefault="003C0528">
      <w:pPr>
        <w:pStyle w:val="pj"/>
      </w:pPr>
      <w:r>
        <w:rPr>
          <w:rStyle w:val="s0"/>
        </w:rPr>
        <w:t> </w:t>
      </w:r>
    </w:p>
    <w:p w:rsidR="00000000" w:rsidRDefault="003C0528">
      <w:pPr>
        <w:pStyle w:val="pj"/>
      </w:pPr>
      <w:r>
        <w:rPr>
          <w:rStyle w:val="s0"/>
        </w:rPr>
        <w:t> </w:t>
      </w:r>
    </w:p>
    <w:sectPr w:rsidR="00000000">
      <w:headerReference w:type="even" r:id="rId13"/>
      <w:headerReference w:type="default" r:id="rId14"/>
      <w:footerReference w:type="even" r:id="rId15"/>
      <w:footerReference w:type="default" r:id="rId16"/>
      <w:headerReference w:type="first" r:id="rId17"/>
      <w:footerReference w:type="first" r:id="rId18"/>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C0528" w:rsidRDefault="003C0528" w:rsidP="003C0528">
      <w:r>
        <w:separator/>
      </w:r>
    </w:p>
  </w:endnote>
  <w:endnote w:type="continuationSeparator" w:id="0">
    <w:p w:rsidR="003C0528" w:rsidRDefault="003C0528" w:rsidP="003C052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2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C0528" w:rsidRDefault="003C0528">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C0528" w:rsidRDefault="003C0528">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C0528" w:rsidRDefault="003C0528">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C0528" w:rsidRDefault="003C0528" w:rsidP="003C0528">
      <w:r>
        <w:separator/>
      </w:r>
    </w:p>
  </w:footnote>
  <w:footnote w:type="continuationSeparator" w:id="0">
    <w:p w:rsidR="003C0528" w:rsidRDefault="003C0528" w:rsidP="003C052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C0528" w:rsidRDefault="003C0528">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C0528" w:rsidRDefault="003C0528" w:rsidP="003C0528">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3C0528" w:rsidRPr="003C0528" w:rsidRDefault="003C0528" w:rsidP="003C0528">
    <w:pPr>
      <w:pStyle w:val="a6"/>
      <w:spacing w:after="100"/>
      <w:jc w:val="right"/>
      <w:rPr>
        <w:rFonts w:ascii="Arial" w:hAnsi="Arial" w:cs="Arial"/>
        <w:color w:val="808080"/>
        <w:sz w:val="20"/>
      </w:rPr>
    </w:pPr>
    <w:r>
      <w:rPr>
        <w:rFonts w:ascii="Arial" w:hAnsi="Arial" w:cs="Arial"/>
        <w:color w:val="808080"/>
        <w:sz w:val="20"/>
      </w:rPr>
      <w:t>Документ: «Қазақстан Республикасының шет елдердегі мекемелеріне жергілікті жерден, соның ішінде дипломатиялық қызмет персоналының отбасы мүшелері қатарынан жұмысқа қабылданған штаттан тыс жұмыскерлердің еңбек шарттарын бекіту туралы» Қазақстан Республикасы Сыртқы істер министрінің 2006 жылғы 31 наурыздағы № 08-2/83 бұйрығы (2013.26.12. берілген өзгерістер мен толықтырулармен) (күші жойылды)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C0528" w:rsidRDefault="003C0528">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3C0528"/>
    <w:rsid w:val="003C052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3C0528"/>
    <w:pPr>
      <w:tabs>
        <w:tab w:val="center" w:pos="4677"/>
        <w:tab w:val="right" w:pos="9355"/>
      </w:tabs>
    </w:pPr>
  </w:style>
  <w:style w:type="character" w:customStyle="1" w:styleId="a7">
    <w:name w:val="Верхний колонтитул Знак"/>
    <w:basedOn w:val="a0"/>
    <w:link w:val="a6"/>
    <w:uiPriority w:val="99"/>
    <w:rsid w:val="003C0528"/>
    <w:rPr>
      <w:rFonts w:eastAsiaTheme="minorEastAsia"/>
      <w:sz w:val="24"/>
      <w:szCs w:val="24"/>
    </w:rPr>
  </w:style>
  <w:style w:type="paragraph" w:styleId="a8">
    <w:name w:val="footer"/>
    <w:basedOn w:val="a"/>
    <w:link w:val="a9"/>
    <w:uiPriority w:val="99"/>
    <w:unhideWhenUsed/>
    <w:rsid w:val="003C0528"/>
    <w:pPr>
      <w:tabs>
        <w:tab w:val="center" w:pos="4677"/>
        <w:tab w:val="right" w:pos="9355"/>
      </w:tabs>
    </w:pPr>
  </w:style>
  <w:style w:type="character" w:customStyle="1" w:styleId="a9">
    <w:name w:val="Нижний колонтитул Знак"/>
    <w:basedOn w:val="a0"/>
    <w:link w:val="a8"/>
    <w:uiPriority w:val="99"/>
    <w:rsid w:val="003C0528"/>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3C0528"/>
    <w:pPr>
      <w:tabs>
        <w:tab w:val="center" w:pos="4677"/>
        <w:tab w:val="right" w:pos="9355"/>
      </w:tabs>
    </w:pPr>
  </w:style>
  <w:style w:type="character" w:customStyle="1" w:styleId="a7">
    <w:name w:val="Верхний колонтитул Знак"/>
    <w:basedOn w:val="a0"/>
    <w:link w:val="a6"/>
    <w:uiPriority w:val="99"/>
    <w:rsid w:val="003C0528"/>
    <w:rPr>
      <w:rFonts w:eastAsiaTheme="minorEastAsia"/>
      <w:sz w:val="24"/>
      <w:szCs w:val="24"/>
    </w:rPr>
  </w:style>
  <w:style w:type="paragraph" w:styleId="a8">
    <w:name w:val="footer"/>
    <w:basedOn w:val="a"/>
    <w:link w:val="a9"/>
    <w:uiPriority w:val="99"/>
    <w:unhideWhenUsed/>
    <w:rsid w:val="003C0528"/>
    <w:pPr>
      <w:tabs>
        <w:tab w:val="center" w:pos="4677"/>
        <w:tab w:val="right" w:pos="9355"/>
      </w:tabs>
    </w:pPr>
  </w:style>
  <w:style w:type="character" w:customStyle="1" w:styleId="a9">
    <w:name w:val="Нижний колонтитул Знак"/>
    <w:basedOn w:val="a0"/>
    <w:link w:val="a8"/>
    <w:uiPriority w:val="99"/>
    <w:rsid w:val="003C0528"/>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30846456" TargetMode="External"/><Relationship Id="rId13" Type="http://schemas.openxmlformats.org/officeDocument/2006/relationships/header" Target="header1.xml"/><Relationship Id="rId18" Type="http://schemas.openxmlformats.org/officeDocument/2006/relationships/footer" Target="footer3.xml"/><Relationship Id="rId3" Type="http://schemas.openxmlformats.org/officeDocument/2006/relationships/settings" Target="settings.xml"/><Relationship Id="rId7" Type="http://schemas.openxmlformats.org/officeDocument/2006/relationships/hyperlink" Target="http://online.zakon.kz/Document/?doc_id=32111371" TargetMode="External"/><Relationship Id="rId12" Type="http://schemas.openxmlformats.org/officeDocument/2006/relationships/hyperlink" Target="http://online.zakon.kz/Document/?doc_id=31506298" TargetMode="External"/><Relationship Id="rId17" Type="http://schemas.openxmlformats.org/officeDocument/2006/relationships/header" Target="header3.xml"/><Relationship Id="rId2" Type="http://schemas.microsoft.com/office/2007/relationships/stylesWithEffects" Target="stylesWithEffects.xml"/><Relationship Id="rId16" Type="http://schemas.openxmlformats.org/officeDocument/2006/relationships/footer" Target="footer2.xml"/><Relationship Id="rId20" Type="http://schemas.openxmlformats.org/officeDocument/2006/relationships/theme" Target="theme/theme1.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0846460" TargetMode="External"/><Relationship Id="rId5" Type="http://schemas.openxmlformats.org/officeDocument/2006/relationships/footnotes" Target="footnotes.xml"/><Relationship Id="rId15" Type="http://schemas.openxmlformats.org/officeDocument/2006/relationships/footer" Target="footer1.xml"/><Relationship Id="rId10" Type="http://schemas.openxmlformats.org/officeDocument/2006/relationships/hyperlink" Target="http://online.zakon.kz/Document/?doc_id=31505946" TargetMode="External"/><Relationship Id="rId19"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online.zakon.kz/Document/?doc_id=31505945" TargetMode="External"/><Relationship Id="rId14" Type="http://schemas.openxmlformats.org/officeDocument/2006/relationships/header" Target="head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113</Words>
  <Characters>1239</Characters>
  <Application>Microsoft Office Word</Application>
  <DocSecurity>0</DocSecurity>
  <Lines>10</Lines>
  <Paragraphs>2</Paragraphs>
  <ScaleCrop>false</ScaleCrop>
  <Company/>
  <LinksUpToDate>false</LinksUpToDate>
  <CharactersWithSpaces>1350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2025-05-06T16:28:00Z</dcterms:created>
  <dcterms:modified xsi:type="dcterms:W3CDTF">2025-05-06T16:28:00Z</dcterms:modified>
</cp:coreProperties>
</file>