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6FB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апреля 2006 года № 326 «Об утверждении Правил проведения торгов по продаже имущества (активов) должника» (с изменениями и дополнениями по состоянию на 18.10.2013 г.) (утратило силу)</w:t>
      </w:r>
    </w:p>
    <w:p w:rsidR="00000000" w:rsidRDefault="00D76FB7">
      <w:pPr>
        <w:ind w:firstLine="400"/>
        <w:jc w:val="both"/>
      </w:pPr>
      <w:r>
        <w:rPr>
          <w:rStyle w:val="s0"/>
        </w:rPr>
        <w:t> </w:t>
      </w:r>
    </w:p>
    <w:p w:rsidR="00000000" w:rsidRDefault="00D76FB7">
      <w:pPr>
        <w:ind w:firstLine="400"/>
        <w:jc w:val="both"/>
      </w:pPr>
      <w:r>
        <w:rPr>
          <w:rStyle w:val="s0"/>
        </w:rPr>
        <w:t>Опубликовано: «Казахстанская правда» от 6 мая 2006 г. № 110-111 (25081-25082);</w:t>
      </w:r>
      <w:r>
        <w:t xml:space="preserve"> «Официальная газета» от 13 мая 2006 г. № 20 (282);</w:t>
      </w:r>
      <w:r>
        <w:rPr>
          <w:rStyle w:val="s0"/>
        </w:rPr>
        <w:t xml:space="preserve"> САПП Республики Казахстан, 2006 г., № 15, ст. 143</w:t>
      </w:r>
    </w:p>
    <w:p w:rsidR="00000000" w:rsidRDefault="00D76FB7">
      <w:pPr>
        <w:ind w:firstLine="400"/>
        <w:jc w:val="both"/>
      </w:pPr>
      <w:r>
        <w:t> </w:t>
      </w:r>
    </w:p>
    <w:p w:rsidR="00000000" w:rsidRDefault="00D76FB7">
      <w:pPr>
        <w:ind w:firstLine="400"/>
        <w:jc w:val="both"/>
      </w:pPr>
      <w:r>
        <w:t>Внесены изменения:</w:t>
      </w:r>
    </w:p>
    <w:p w:rsidR="00000000" w:rsidRDefault="00D76FB7">
      <w:pPr>
        <w:ind w:firstLine="400"/>
        <w:jc w:val="both"/>
      </w:pPr>
      <w:r>
        <w:t> </w:t>
      </w:r>
    </w:p>
    <w:p w:rsidR="00000000" w:rsidRDefault="00D76FB7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11.09.08 г. № 840;</w:t>
      </w:r>
    </w:p>
    <w:p w:rsidR="00000000" w:rsidRDefault="00D76FB7">
      <w:pPr>
        <w:ind w:firstLine="400"/>
        <w:jc w:val="both"/>
      </w:pPr>
      <w:hyperlink r:id="rId8" w:anchor="sub_id=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30.12.09 г. № 2305;</w:t>
      </w:r>
    </w:p>
    <w:p w:rsidR="00000000" w:rsidRDefault="00D76FB7">
      <w:pPr>
        <w:ind w:firstLine="400"/>
        <w:jc w:val="both"/>
      </w:pPr>
      <w:hyperlink r:id="rId9" w:anchor="sub_id=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18.06.10 г. № 613;</w:t>
      </w:r>
    </w:p>
    <w:p w:rsidR="00000000" w:rsidRDefault="00D76FB7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27.07.10 г. № 867 (введено в действие по истечении двадцати одного календарн</w:t>
      </w:r>
      <w:r>
        <w:rPr>
          <w:rStyle w:val="s0"/>
        </w:rPr>
        <w:t xml:space="preserve">ого дня со дня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76FB7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20.06.12 г. № 809;</w:t>
      </w:r>
    </w:p>
    <w:p w:rsidR="00000000" w:rsidRDefault="00D76FB7">
      <w:pPr>
        <w:ind w:firstLine="400"/>
        <w:jc w:val="both"/>
      </w:pPr>
      <w:hyperlink r:id="rId1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05.06.13 г. № 574;</w:t>
      </w:r>
    </w:p>
    <w:p w:rsidR="00000000" w:rsidRDefault="00D76FB7">
      <w:pPr>
        <w:ind w:firstLine="403"/>
        <w:jc w:val="both"/>
      </w:pPr>
      <w:hyperlink r:id="rId14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18.10.13 г. № 1115 (вв</w:t>
      </w:r>
      <w:r>
        <w:t xml:space="preserve">едено в действие по истечении десяти календарных дней после первого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D76FB7">
      <w:pPr>
        <w:ind w:firstLine="403"/>
        <w:jc w:val="both"/>
      </w:pPr>
      <w:r>
        <w:t> </w:t>
      </w:r>
    </w:p>
    <w:p w:rsidR="00000000" w:rsidRDefault="00D76FB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6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08.07.14 г. № 777</w:t>
      </w:r>
    </w:p>
    <w:p w:rsidR="00000000" w:rsidRDefault="00D76FB7">
      <w:pPr>
        <w:ind w:firstLine="400"/>
        <w:jc w:val="both"/>
      </w:pPr>
      <w:r>
        <w:rPr>
          <w:rStyle w:val="s0"/>
        </w:rPr>
        <w:t> </w:t>
      </w:r>
    </w:p>
    <w:p w:rsidR="00000000" w:rsidRDefault="00D76FB7">
      <w:pPr>
        <w:ind w:firstLine="400"/>
        <w:jc w:val="both"/>
      </w:pPr>
      <w:r>
        <w:t>Предыдущие редакции:</w:t>
      </w:r>
    </w:p>
    <w:p w:rsidR="00000000" w:rsidRDefault="00D76FB7">
      <w:pPr>
        <w:ind w:firstLine="400"/>
        <w:jc w:val="both"/>
      </w:pPr>
      <w:r>
        <w:t> </w:t>
      </w:r>
    </w:p>
    <w:p w:rsidR="00000000" w:rsidRDefault="00D76FB7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11.09.08 г.</w:t>
      </w:r>
    </w:p>
    <w:p w:rsidR="00000000" w:rsidRDefault="00D76FB7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30.12.09 г.</w:t>
      </w:r>
    </w:p>
    <w:p w:rsidR="00000000" w:rsidRDefault="00D76FB7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18.06.10 г.</w:t>
      </w:r>
    </w:p>
    <w:p w:rsidR="00000000" w:rsidRDefault="00D76FB7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27.07.11 г.</w:t>
      </w:r>
    </w:p>
    <w:p w:rsidR="00000000" w:rsidRDefault="00D76FB7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20.06.12 г. </w:t>
      </w:r>
    </w:p>
    <w:p w:rsidR="00000000" w:rsidRDefault="00D76FB7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05.06.13 г.</w:t>
      </w:r>
    </w:p>
    <w:p w:rsidR="00000000" w:rsidRDefault="00D76FB7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18.10.13 г.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6FB7" w:rsidRDefault="00D76FB7" w:rsidP="00D76FB7">
      <w:r>
        <w:separator/>
      </w:r>
    </w:p>
  </w:endnote>
  <w:endnote w:type="continuationSeparator" w:id="0">
    <w:p w:rsidR="00D76FB7" w:rsidRDefault="00D76FB7" w:rsidP="00D76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FB7" w:rsidRDefault="00D76F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FB7" w:rsidRDefault="00D76F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FB7" w:rsidRDefault="00D76F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6FB7" w:rsidRDefault="00D76FB7" w:rsidP="00D76FB7">
      <w:r>
        <w:separator/>
      </w:r>
    </w:p>
  </w:footnote>
  <w:footnote w:type="continuationSeparator" w:id="0">
    <w:p w:rsidR="00D76FB7" w:rsidRDefault="00D76FB7" w:rsidP="00D76F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FB7" w:rsidRDefault="00D76F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FB7" w:rsidRDefault="00D76FB7" w:rsidP="00D76F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6FB7" w:rsidRPr="00D76FB7" w:rsidRDefault="00D76FB7" w:rsidP="00D76F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26.04.2006 № 326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FB7" w:rsidRDefault="00D76F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6FB7"/>
    <w:rsid w:val="00D76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6F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6F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6F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6F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6F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6F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6F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6F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40859" TargetMode="External"/><Relationship Id="rId13" Type="http://schemas.openxmlformats.org/officeDocument/2006/relationships/hyperlink" Target="http://online.zakon.kz/Document/?doc_id=31404085" TargetMode="External"/><Relationship Id="rId18" Type="http://schemas.openxmlformats.org/officeDocument/2006/relationships/hyperlink" Target="http://online.zakon.kz/Document/?doc_id=30540984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15954" TargetMode="External"/><Relationship Id="rId7" Type="http://schemas.openxmlformats.org/officeDocument/2006/relationships/hyperlink" Target="http://online.zakon.kz/Document/?doc_id=30204738" TargetMode="External"/><Relationship Id="rId12" Type="http://schemas.openxmlformats.org/officeDocument/2006/relationships/hyperlink" Target="http://online.zakon.kz/Document/?doc_id=31215840" TargetMode="External"/><Relationship Id="rId17" Type="http://schemas.openxmlformats.org/officeDocument/2006/relationships/hyperlink" Target="http://online.zakon.kz/Document/?doc_id=30204741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83554" TargetMode="External"/><Relationship Id="rId20" Type="http://schemas.openxmlformats.org/officeDocument/2006/relationships/hyperlink" Target="http://online.zakon.kz/Document/?doc_id=31040761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2051418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82153" TargetMode="External"/><Relationship Id="rId23" Type="http://schemas.openxmlformats.org/officeDocument/2006/relationships/hyperlink" Target="http://online.zakon.kz/Document/?doc_id=31462795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039521" TargetMode="External"/><Relationship Id="rId19" Type="http://schemas.openxmlformats.org/officeDocument/2006/relationships/hyperlink" Target="http://online.zakon.kz/Document/?doc_id=30771109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0970" TargetMode="External"/><Relationship Id="rId14" Type="http://schemas.openxmlformats.org/officeDocument/2006/relationships/hyperlink" Target="http://online.zakon.kz/Document/?doc_id=31462582" TargetMode="External"/><Relationship Id="rId22" Type="http://schemas.openxmlformats.org/officeDocument/2006/relationships/hyperlink" Target="http://online.zakon.kz/Document/?doc_id=31404435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2538</Characters>
  <Application>Microsoft Office Word</Application>
  <DocSecurity>0</DocSecurity>
  <Lines>21</Lines>
  <Paragraphs>5</Paragraphs>
  <ScaleCrop>false</ScaleCrop>
  <Company>SPecialiST RePack</Company>
  <LinksUpToDate>false</LinksUpToDate>
  <CharactersWithSpaces>2750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26.04.2006 № 326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2024-05-02T23:04:00Z</dcterms:created>
  <dcterms:modified xsi:type="dcterms:W3CDTF">2024-05-02T23:04:00Z</dcterms:modified>
</cp:coreProperties>
</file>