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5F6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19 маусымдағы № 836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8 маусымдағы № 529 Қаулысы</w:t>
      </w:r>
    </w:p>
    <w:p w:rsidR="00000000" w:rsidRDefault="00695F61">
      <w:pPr>
        <w:jc w:val="center"/>
      </w:pPr>
      <w:r>
        <w:rPr>
          <w:rStyle w:val="s1"/>
        </w:rPr>
        <w:t> </w:t>
      </w:r>
    </w:p>
    <w:p w:rsidR="00000000" w:rsidRDefault="00695F6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 жылғы 11 тамыздағы № 502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695F61">
      <w:pPr>
        <w:ind w:firstLine="400"/>
        <w:jc w:val="both"/>
      </w:pPr>
      <w:r>
        <w:t> </w:t>
      </w:r>
    </w:p>
    <w:p w:rsidR="00000000" w:rsidRDefault="00695F6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95F61">
      <w:pPr>
        <w:ind w:firstLine="400"/>
        <w:jc w:val="both"/>
      </w:pPr>
      <w:r>
        <w:rPr>
          <w:rStyle w:val="s0"/>
        </w:rPr>
        <w:t xml:space="preserve">1. «Халықты жұмыспен қамту туралы» Қазақстан Республикасының 2001 жылғы 23 қаңтардағы Заңын іске асыру </w:t>
      </w:r>
      <w:r>
        <w:rPr>
          <w:rStyle w:val="s0"/>
        </w:rPr>
        <w:t>жөніндегі шаралар туралы» Қазақстан Республикасы Үкіметінің 2001 жылғы 19 маусымдағы № 836 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> (Қазақстан Республикасының ПҮКЖ-ы, 2001 ж., № 23, 288-құжат) мынадай толықтыру енгізілсін:</w:t>
      </w:r>
    </w:p>
    <w:p w:rsidR="00000000" w:rsidRDefault="00695F61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Республикасына шетелдік жұмыс күшін тартуға квота белгілеу </w:t>
      </w:r>
      <w:hyperlink r:id="rId9" w:history="1">
        <w:r>
          <w:rPr>
            <w:rStyle w:val="a3"/>
          </w:rPr>
          <w:t>ережесінде</w:t>
        </w:r>
      </w:hyperlink>
      <w:r>
        <w:rPr>
          <w:rStyle w:val="s0"/>
        </w:rPr>
        <w:t>, жұмыс берушілерге рұқсат берудің шарттары мен тәртібінде:</w:t>
      </w:r>
    </w:p>
    <w:p w:rsidR="00000000" w:rsidRDefault="00695F61">
      <w:pPr>
        <w:ind w:firstLine="400"/>
        <w:jc w:val="both"/>
      </w:pPr>
      <w:r>
        <w:rPr>
          <w:rStyle w:val="s0"/>
        </w:rPr>
        <w:t>3-тармақтың 15) тар</w:t>
      </w:r>
      <w:r>
        <w:rPr>
          <w:rStyle w:val="s0"/>
        </w:rPr>
        <w:t>мақшасындағы «оралмандарға» деген сөзден кейін «;» белгісі қойылып, мынадай мазмұндағы 16) тармақшамен толықтырылсын:</w:t>
      </w:r>
    </w:p>
    <w:p w:rsidR="00000000" w:rsidRDefault="00695F61">
      <w:pPr>
        <w:ind w:firstLine="400"/>
        <w:jc w:val="both"/>
      </w:pPr>
      <w:r>
        <w:rPr>
          <w:rStyle w:val="s0"/>
        </w:rPr>
        <w:t>«16) Қазақстан Республикасының аэроғарыш қызметі саласындағы ынтымақтастық туралы халықаралық келісімдері шеңберінде тартылатын ғарыштық з</w:t>
      </w:r>
      <w:r>
        <w:rPr>
          <w:rStyle w:val="s0"/>
        </w:rPr>
        <w:t>ымыран кешенін құру және жердегі ғарыш инфрақұрылымы объектілерін пайдалану жөніндегі маман болып табылатындарға».</w:t>
      </w:r>
    </w:p>
    <w:p w:rsidR="00000000" w:rsidRDefault="00695F61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</w:t>
      </w:r>
      <w:r>
        <w:rPr>
          <w:rStyle w:val="s0"/>
        </w:rPr>
        <w:t>ткен соң қолданысқа енгізіледі.</w:t>
      </w:r>
    </w:p>
    <w:p w:rsidR="00000000" w:rsidRDefault="00695F61">
      <w:pPr>
        <w:ind w:firstLine="400"/>
        <w:jc w:val="both"/>
      </w:pPr>
      <w:r>
        <w:rPr>
          <w:rStyle w:val="s0"/>
        </w:rPr>
        <w:t> </w:t>
      </w:r>
    </w:p>
    <w:p w:rsidR="00000000" w:rsidRDefault="00695F6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F6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F6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95F61">
      <w:pPr>
        <w:ind w:firstLine="400"/>
        <w:jc w:val="both"/>
      </w:pPr>
      <w:r>
        <w:rPr>
          <w:rStyle w:val="s0"/>
        </w:rPr>
        <w:t> </w:t>
      </w:r>
    </w:p>
    <w:p w:rsidR="00000000" w:rsidRDefault="00695F61">
      <w:pPr>
        <w:ind w:firstLine="400"/>
        <w:jc w:val="both"/>
      </w:pPr>
      <w:r>
        <w:rPr>
          <w:rStyle w:val="s0"/>
        </w:rPr>
        <w:t> </w:t>
      </w:r>
    </w:p>
    <w:p w:rsidR="00000000" w:rsidRDefault="00695F61">
      <w:pPr>
        <w:ind w:firstLine="400"/>
        <w:jc w:val="both"/>
      </w:pPr>
      <w:r>
        <w:rPr>
          <w:rStyle w:val="s0"/>
        </w:rPr>
        <w:t> </w:t>
      </w:r>
    </w:p>
    <w:p w:rsidR="00000000" w:rsidRDefault="00695F61">
      <w:pPr>
        <w:ind w:firstLine="400"/>
        <w:jc w:val="both"/>
      </w:pPr>
      <w:r>
        <w:rPr>
          <w:rStyle w:val="s0"/>
        </w:rPr>
        <w:t> </w:t>
      </w:r>
    </w:p>
    <w:p w:rsidR="00000000" w:rsidRDefault="00695F61">
      <w:pPr>
        <w:ind w:firstLine="400"/>
        <w:jc w:val="both"/>
      </w:pPr>
      <w:r>
        <w:rPr>
          <w:rStyle w:val="s0"/>
        </w:rPr>
        <w:t> </w:t>
      </w:r>
    </w:p>
    <w:p w:rsidR="00000000" w:rsidRDefault="00695F61">
      <w:pPr>
        <w:ind w:firstLine="400"/>
        <w:jc w:val="both"/>
      </w:pPr>
      <w:r>
        <w:rPr>
          <w:rStyle w:val="s0"/>
        </w:rPr>
        <w:t> </w:t>
      </w:r>
    </w:p>
    <w:p w:rsidR="00000000" w:rsidRDefault="00695F61">
      <w:pPr>
        <w:ind w:firstLine="400"/>
        <w:jc w:val="both"/>
      </w:pPr>
      <w:r>
        <w:rPr>
          <w:rStyle w:val="s0"/>
        </w:rPr>
        <w:t> </w:t>
      </w:r>
    </w:p>
    <w:p w:rsidR="00000000" w:rsidRDefault="00695F61">
      <w:pPr>
        <w:ind w:firstLine="400"/>
        <w:jc w:val="both"/>
      </w:pPr>
      <w:r>
        <w:rPr>
          <w:rStyle w:val="s0"/>
        </w:rPr>
        <w:t> </w:t>
      </w:r>
    </w:p>
    <w:p w:rsidR="00000000" w:rsidRDefault="00695F6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F61" w:rsidRDefault="00695F61" w:rsidP="00695F61">
      <w:r>
        <w:separator/>
      </w:r>
    </w:p>
  </w:endnote>
  <w:endnote w:type="continuationSeparator" w:id="0">
    <w:p w:rsidR="00695F61" w:rsidRDefault="00695F61" w:rsidP="00695F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F61" w:rsidRDefault="00695F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F61" w:rsidRDefault="00695F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F61" w:rsidRDefault="00695F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F61" w:rsidRDefault="00695F61" w:rsidP="00695F61">
      <w:r>
        <w:separator/>
      </w:r>
    </w:p>
  </w:footnote>
  <w:footnote w:type="continuationSeparator" w:id="0">
    <w:p w:rsidR="00695F61" w:rsidRDefault="00695F61" w:rsidP="00695F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F61" w:rsidRDefault="00695F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F61" w:rsidRDefault="00695F61" w:rsidP="00695F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5F61" w:rsidRDefault="00695F61" w:rsidP="00695F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19 маусымдағы № 836 қаулысына толықтыру енгізу туралы» Қазақстан Республикасы Үкіметінің 2006 жылғы 8 маусымдағы № 529 Қаулысы (күші жойылды)</w:t>
    </w:r>
  </w:p>
  <w:p w:rsidR="00695F61" w:rsidRPr="00695F61" w:rsidRDefault="00695F61" w:rsidP="00695F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15.08.2018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F61" w:rsidRDefault="00695F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5F61"/>
    <w:rsid w:val="00695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5F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5F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5F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5F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5F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5F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5F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5F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6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7986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587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61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1446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19 маусымдағы № 836 қаулысына толықтыру енгізу туралы» Қазақстан Республикасы Үкіметінің 2006 жылғы 8 маусымдағы № 529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2024-02-19T15:32:00Z</dcterms:created>
  <dcterms:modified xsi:type="dcterms:W3CDTF">2024-02-19T15:32:00Z</dcterms:modified>
</cp:coreProperties>
</file>