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770">
      <w:pPr>
        <w:jc w:val="both"/>
      </w:pPr>
      <w:bookmarkStart w:id="0" w:name="_GoBack"/>
      <w:bookmarkEnd w:id="0"/>
      <w:r>
        <w:rPr>
          <w:rStyle w:val="s3"/>
        </w:rPr>
        <w:t>Текст статьи 489 в редакции, действовавшей до внесения изменений от 22.06.06 г.</w:t>
      </w:r>
    </w:p>
    <w:p w:rsidR="00000000" w:rsidRDefault="00775770">
      <w:pPr>
        <w:ind w:firstLine="400"/>
        <w:jc w:val="both"/>
      </w:pPr>
      <w:r>
        <w:rPr>
          <w:rStyle w:val="s16"/>
        </w:rPr>
        <w:t>Статья 489.</w:t>
      </w:r>
      <w:r>
        <w:t xml:space="preserve"> Способы распоряжения товарами и транспортными средствами, обращенными в собственность государства </w:t>
      </w:r>
    </w:p>
    <w:p w:rsidR="00000000" w:rsidRDefault="00775770">
      <w:pPr>
        <w:ind w:firstLine="400"/>
        <w:jc w:val="both"/>
      </w:pPr>
      <w:r>
        <w:t xml:space="preserve">1. Распоряжение товарами и транспортными средствами, обращенными в собственность государства, производится путем их уничтожения, утилизации или реализации. </w:t>
      </w:r>
    </w:p>
    <w:p w:rsidR="00000000" w:rsidRDefault="0077577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" w:anchor="sub_id=4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20.06.05 г. № 62-III (</w:t>
      </w:r>
      <w:hyperlink r:id="rId8" w:anchor="sub_id=4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75770">
      <w:pPr>
        <w:spacing w:after="240"/>
        <w:ind w:firstLine="400"/>
        <w:jc w:val="both"/>
      </w:pPr>
      <w:r>
        <w:t>2. Уничтожение или утилизация таких товаров и транспортных средств осуществляется за счет ли</w:t>
      </w:r>
      <w:r>
        <w:t xml:space="preserve">ца, перемещающего товары, если это лицо не установлено, - за счет их собственника или владельца, а при их отсутствии - за счет </w:t>
      </w:r>
      <w:r>
        <w:rPr>
          <w:rStyle w:val="s0"/>
        </w:rPr>
        <w:t>бюджетных средств</w:t>
      </w:r>
      <w:r>
        <w:t>, если иное не предусмотрено законодательством Республики Казахстан в отношении отдельных категорий товаров.</w:t>
      </w:r>
    </w:p>
    <w:p w:rsidR="00000000" w:rsidRDefault="0077577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770" w:rsidRDefault="00775770" w:rsidP="00775770">
      <w:r>
        <w:separator/>
      </w:r>
    </w:p>
  </w:endnote>
  <w:endnote w:type="continuationSeparator" w:id="0">
    <w:p w:rsidR="00775770" w:rsidRDefault="00775770" w:rsidP="00775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70" w:rsidRDefault="007757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70" w:rsidRDefault="007757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70" w:rsidRDefault="007757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770" w:rsidRDefault="00775770" w:rsidP="00775770">
      <w:r>
        <w:separator/>
      </w:r>
    </w:p>
  </w:footnote>
  <w:footnote w:type="continuationSeparator" w:id="0">
    <w:p w:rsidR="00775770" w:rsidRDefault="00775770" w:rsidP="00775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70" w:rsidRDefault="007757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70" w:rsidRDefault="00775770" w:rsidP="007757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770" w:rsidRPr="00775770" w:rsidRDefault="00775770" w:rsidP="007757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489 в редакции, действовавшей до внесения изменений от 22.06.06 г. (редакция от 22.06.2006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770" w:rsidRDefault="007757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770"/>
    <w:rsid w:val="00775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57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7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7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7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57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7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7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7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43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43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851</Characters>
  <Application>Microsoft Office Word</Application>
  <DocSecurity>0</DocSecurity>
  <Lines>7</Lines>
  <Paragraphs>1</Paragraphs>
  <ScaleCrop>false</ScaleCrop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489 в редакции, действовавшей до внесения изменений от 22.06.06 г. (редакция от 22.06.2006 г.) (©Paragraph 2023)</dc:title>
  <dc:subject/>
  <dc:creator>Сергей М</dc:creator>
  <cp:keywords/>
  <dc:description/>
  <cp:lastModifiedBy>Сергей М</cp:lastModifiedBy>
  <cp:revision>2</cp:revision>
  <dcterms:created xsi:type="dcterms:W3CDTF">2023-10-26T17:43:00Z</dcterms:created>
  <dcterms:modified xsi:type="dcterms:W3CDTF">2023-10-26T17:43:00Z</dcterms:modified>
</cp:coreProperties>
</file>