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DA5">
      <w:pPr>
        <w:jc w:val="both"/>
      </w:pPr>
      <w:bookmarkStart w:id="0" w:name="_GoBack"/>
      <w:bookmarkEnd w:id="0"/>
      <w:r>
        <w:rPr>
          <w:rStyle w:val="s3"/>
        </w:rPr>
        <w:t>Текст статьи 5 в редакции, действовавшей до внесения изменений от 5 июля 2006 года</w:t>
      </w:r>
    </w:p>
    <w:p w:rsidR="00000000" w:rsidRDefault="00D17DA5">
      <w:pPr>
        <w:ind w:firstLine="400"/>
        <w:jc w:val="both"/>
      </w:pPr>
      <w:r>
        <w:rPr>
          <w:rStyle w:val="s16"/>
        </w:rPr>
        <w:t>Статья 5.</w:t>
      </w:r>
      <w:r>
        <w:t xml:space="preserve"> Компетенция уполномоченного органа </w:t>
      </w:r>
    </w:p>
    <w:p w:rsidR="00000000" w:rsidRDefault="00D17DA5">
      <w:pPr>
        <w:ind w:firstLine="400"/>
        <w:jc w:val="both"/>
      </w:pPr>
      <w:hyperlink r:id="rId7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D17DA5">
      <w:pPr>
        <w:ind w:firstLine="400"/>
        <w:jc w:val="both"/>
      </w:pPr>
      <w:r>
        <w:t xml:space="preserve">1) реализует государственную политику в области электроэнергетики; </w:t>
      </w:r>
    </w:p>
    <w:p w:rsidR="00000000" w:rsidRDefault="00D17DA5">
      <w:pPr>
        <w:ind w:firstLine="400"/>
        <w:jc w:val="both"/>
      </w:pPr>
      <w:r>
        <w:t xml:space="preserve">2) разрабатывает программы развития электроэнергетики и осуществляет контроль за их выполнением; </w:t>
      </w:r>
    </w:p>
    <w:p w:rsidR="00000000" w:rsidRDefault="00D17DA5">
      <w:pPr>
        <w:ind w:firstLine="400"/>
        <w:jc w:val="both"/>
      </w:pPr>
      <w:r>
        <w:t>3) в пределах своей компетенции участвует в проведении государственной политики по стандар</w:t>
      </w:r>
      <w:r>
        <w:t xml:space="preserve">тизации, метрологии и сертификации; </w:t>
      </w:r>
    </w:p>
    <w:p w:rsidR="00000000" w:rsidRDefault="00D17DA5">
      <w:pPr>
        <w:ind w:firstLine="400"/>
        <w:jc w:val="both"/>
      </w:pPr>
      <w:r>
        <w:t xml:space="preserve">4) осуществляет международное сотрудничество в области электроэнергетики; </w:t>
      </w:r>
    </w:p>
    <w:p w:rsidR="00000000" w:rsidRDefault="00D17DA5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8" w:anchor="sub_id=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11.04.06 г. № 136-III (</w:t>
      </w:r>
      <w:hyperlink r:id="rId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17DA5">
      <w:pPr>
        <w:ind w:firstLine="400"/>
        <w:jc w:val="both"/>
      </w:pPr>
      <w:r>
        <w:t xml:space="preserve">5) разрабатывает и утверждает нормативные правовые акты Республики Казахстан в области производства, передачи и </w:t>
      </w:r>
      <w:r>
        <w:rPr>
          <w:rStyle w:val="s0"/>
        </w:rPr>
        <w:t xml:space="preserve">потребления </w:t>
      </w:r>
      <w:r>
        <w:t>электричес</w:t>
      </w:r>
      <w:r>
        <w:t xml:space="preserve">кой и тепловой энергии; </w:t>
      </w:r>
    </w:p>
    <w:p w:rsidR="00000000" w:rsidRDefault="00D17DA5">
      <w:pPr>
        <w:ind w:firstLine="400"/>
        <w:jc w:val="both"/>
      </w:pPr>
      <w:r>
        <w:t>6) разрабатывает и утверждает нормативные правовые акты в сфере технической эксплуатации и техники безопасности, эксплуатационных характеристик оборудования, норм расхода электрической и тепловой энергии на технологические нужды эн</w:t>
      </w:r>
      <w:r>
        <w:t xml:space="preserve">ергопроизводящих, энергопередающих, энергоснабжающих организаций; </w:t>
      </w:r>
    </w:p>
    <w:p w:rsidR="00000000" w:rsidRDefault="00D17DA5">
      <w:pPr>
        <w:ind w:firstLine="400"/>
        <w:jc w:val="both"/>
      </w:pPr>
      <w:r>
        <w:t>7) разрабатывает и утверждает нормативные технические документы в сферах проектирования, строительства, технической эксплуатации и техники безопасности объектов электроэнергетики, эксплуата</w:t>
      </w:r>
      <w:r>
        <w:t xml:space="preserve">ционных и технико-экономических характеристик оборудования, норм расхода электрической и тепловой энергии на технологические нужды энергопроизводящих, энергопередающих, энергоснабжающих организаций; </w:t>
      </w:r>
    </w:p>
    <w:p w:rsidR="00000000" w:rsidRDefault="00D17DA5">
      <w:pPr>
        <w:ind w:firstLine="400"/>
        <w:jc w:val="both"/>
      </w:pPr>
      <w:r>
        <w:t xml:space="preserve">8) осуществляет лицензирование в соответствии с </w:t>
      </w:r>
      <w:hyperlink r:id="rId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лицензировании; </w:t>
      </w:r>
    </w:p>
    <w:p w:rsidR="00000000" w:rsidRDefault="00D17DA5">
      <w:pPr>
        <w:ind w:firstLine="400"/>
        <w:jc w:val="both"/>
      </w:pPr>
      <w:r>
        <w:t xml:space="preserve">9) утверждает порядок определения гарантирующего поставщика и зоны его ответственности; </w:t>
      </w:r>
    </w:p>
    <w:p w:rsidR="00000000" w:rsidRDefault="00D17DA5">
      <w:pPr>
        <w:ind w:firstLine="400"/>
        <w:jc w:val="both"/>
      </w:pPr>
      <w:r>
        <w:t xml:space="preserve">10) определяет методику, </w:t>
      </w:r>
      <w:hyperlink r:id="rId11" w:history="1">
        <w:r>
          <w:rPr>
            <w:rStyle w:val="a3"/>
          </w:rPr>
          <w:t>порядок</w:t>
        </w:r>
      </w:hyperlink>
      <w:r>
        <w:t xml:space="preserve"> и сроки проведения энергетической экспертизы; </w:t>
      </w:r>
    </w:p>
    <w:p w:rsidR="00000000" w:rsidRDefault="00D17DA5">
      <w:pPr>
        <w:ind w:firstLine="400"/>
        <w:jc w:val="both"/>
      </w:pPr>
      <w:r>
        <w:t xml:space="preserve">11) устанавливает порядок составления суточного графика производства-потребления электрической энергии; </w:t>
      </w:r>
    </w:p>
    <w:p w:rsidR="00000000" w:rsidRDefault="00D17DA5">
      <w:pPr>
        <w:jc w:val="both"/>
      </w:pPr>
      <w:r>
        <w:rPr>
          <w:rStyle w:val="s3"/>
        </w:rPr>
        <w:t xml:space="preserve">Статья дополнена подпунктом 11-1) в соответствии с </w:t>
      </w:r>
      <w:hyperlink r:id="rId12" w:anchor="sub_id=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</w:t>
      </w:r>
    </w:p>
    <w:p w:rsidR="00000000" w:rsidRDefault="00D17DA5">
      <w:pPr>
        <w:ind w:firstLine="400"/>
        <w:jc w:val="both"/>
      </w:pPr>
      <w:r>
        <w:rPr>
          <w:rStyle w:val="s0"/>
        </w:rPr>
        <w:t>11-1) определяет системного оператора и оператора рынка централизованной торговли электрической энергией;</w:t>
      </w:r>
    </w:p>
    <w:p w:rsidR="00000000" w:rsidRDefault="00D17DA5">
      <w:pPr>
        <w:ind w:firstLine="400"/>
        <w:jc w:val="both"/>
      </w:pPr>
      <w:r>
        <w:t>12) определяет особенности функционировани</w:t>
      </w:r>
      <w:r>
        <w:t xml:space="preserve">я и организации оптового рынка электрической энергии для регионов, не имеющих электрической связи по территории Республики Казахстан с единой электроэнергетической системой Республики Казахстан; </w:t>
      </w:r>
    </w:p>
    <w:p w:rsidR="00000000" w:rsidRDefault="00D17DA5">
      <w:pPr>
        <w:spacing w:after="240"/>
        <w:ind w:firstLine="400"/>
        <w:jc w:val="both"/>
      </w:pPr>
      <w:r>
        <w:t>13) выполняет иные функции в соответствии с законами Республ</w:t>
      </w:r>
      <w:r>
        <w:t>ики Казахстан.</w:t>
      </w:r>
    </w:p>
    <w:p w:rsidR="00000000" w:rsidRDefault="00D17DA5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DA5" w:rsidRDefault="00D17DA5" w:rsidP="00D17DA5">
      <w:r>
        <w:separator/>
      </w:r>
    </w:p>
  </w:endnote>
  <w:endnote w:type="continuationSeparator" w:id="0">
    <w:p w:rsidR="00D17DA5" w:rsidRDefault="00D17DA5" w:rsidP="00D17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DA5" w:rsidRDefault="00D17D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DA5" w:rsidRDefault="00D17D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DA5" w:rsidRDefault="00D17D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DA5" w:rsidRDefault="00D17DA5" w:rsidP="00D17DA5">
      <w:r>
        <w:separator/>
      </w:r>
    </w:p>
  </w:footnote>
  <w:footnote w:type="continuationSeparator" w:id="0">
    <w:p w:rsidR="00D17DA5" w:rsidRDefault="00D17DA5" w:rsidP="00D17D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DA5" w:rsidRDefault="00D17D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DA5" w:rsidRDefault="00D17DA5" w:rsidP="00D17D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DA5" w:rsidRPr="00D17DA5" w:rsidRDefault="00D17DA5" w:rsidP="00D17D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(ИЗВЛЕЧЕНИЕ) ЗАКОН РК ОТ 09.07.04 № 588-II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DA5" w:rsidRDefault="00D17D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DA5"/>
    <w:rsid w:val="00D17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D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D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7D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D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7D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7D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7D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7D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180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252" TargetMode="External"/><Relationship Id="rId12" Type="http://schemas.openxmlformats.org/officeDocument/2006/relationships/hyperlink" Target="http://online.zakon.kz/Document/?doc_id=3005180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06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812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181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2529</Characters>
  <Application>Microsoft Office Word</Application>
  <DocSecurity>0</DocSecurity>
  <Lines>21</Lines>
  <Paragraphs>5</Paragraphs>
  <ScaleCrop>false</ScaleCrop>
  <Company/>
  <LinksUpToDate>false</LinksUpToDate>
  <CharactersWithSpaces>2788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(ИЗВЛЕЧЕНИЕ) ЗАКОН РК ОТ 09.07.04 № 588-II (©Paragraph 2023)</dc:title>
  <dc:subject/>
  <dc:creator>Сергей М</dc:creator>
  <cp:keywords/>
  <dc:description/>
  <cp:lastModifiedBy>Сергей М</cp:lastModifiedBy>
  <cp:revision>2</cp:revision>
  <dcterms:created xsi:type="dcterms:W3CDTF">2023-08-10T07:53:00Z</dcterms:created>
  <dcterms:modified xsi:type="dcterms:W3CDTF">2023-08-10T07:53:00Z</dcterms:modified>
</cp:coreProperties>
</file>