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30A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25 июля 2006 года № 66 «Об утверждении Правил выбора внешних управляющих активами Национального фонда Республики Казахстан» (с изменениями и дополнениями по состоянию на 24.12.2014 г.) (ут</w:t>
      </w:r>
      <w:r>
        <w:rPr>
          <w:rStyle w:val="s0"/>
          <w:b/>
          <w:bCs/>
        </w:rPr>
        <w:t>ратило силу)</w:t>
      </w:r>
    </w:p>
    <w:p w:rsidR="00000000" w:rsidRDefault="00E230AC">
      <w:pPr>
        <w:ind w:firstLine="400"/>
        <w:jc w:val="both"/>
      </w:pPr>
      <w:r>
        <w:rPr>
          <w:rStyle w:val="s0"/>
        </w:rPr>
        <w:t> </w:t>
      </w:r>
    </w:p>
    <w:p w:rsidR="00000000" w:rsidRDefault="00E230AC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 сентября 2006 года под № 4360</w:t>
      </w:r>
    </w:p>
    <w:p w:rsidR="00000000" w:rsidRDefault="00E230AC">
      <w:pPr>
        <w:ind w:firstLine="400"/>
        <w:jc w:val="both"/>
      </w:pPr>
      <w:r>
        <w:rPr>
          <w:rStyle w:val="s0"/>
        </w:rPr>
        <w:t> </w:t>
      </w:r>
    </w:p>
    <w:p w:rsidR="00000000" w:rsidRDefault="00E230A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 мая 2016 года № 126 </w:t>
      </w:r>
    </w:p>
    <w:p w:rsidR="00000000" w:rsidRDefault="00E230AC">
      <w:pPr>
        <w:ind w:firstLine="400"/>
        <w:jc w:val="both"/>
      </w:pPr>
      <w:r>
        <w:t> </w:t>
      </w:r>
    </w:p>
    <w:p w:rsidR="00000000" w:rsidRDefault="00E230AC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230AC">
      <w:pPr>
        <w:ind w:firstLine="400"/>
        <w:jc w:val="both"/>
      </w:pPr>
      <w:r>
        <w:rPr>
          <w:rStyle w:val="s0"/>
        </w:rPr>
        <w:t> </w:t>
      </w:r>
    </w:p>
    <w:p w:rsidR="00000000" w:rsidRDefault="00E230AC">
      <w:pPr>
        <w:ind w:firstLine="400"/>
        <w:jc w:val="both"/>
      </w:pPr>
      <w:hyperlink r:id="rId8" w:history="1">
        <w:r>
          <w:rPr>
            <w:rStyle w:val="a3"/>
          </w:rPr>
          <w:t>постановление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Правления Национального Банка РК от 30.04.07 г. № 48 (введено в действие по истечении четырнадцати дней со дня государственной </w:t>
      </w:r>
      <w:hyperlink r:id="rId9" w:history="1">
        <w:r>
          <w:rPr>
            <w:rStyle w:val="a3"/>
          </w:rPr>
          <w:t>регистрации</w:t>
        </w:r>
      </w:hyperlink>
      <w:r>
        <w:t>)</w:t>
      </w:r>
      <w:r>
        <w:rPr>
          <w:rStyle w:val="s0"/>
        </w:rPr>
        <w:t>;</w:t>
      </w:r>
    </w:p>
    <w:p w:rsidR="00000000" w:rsidRDefault="00E230AC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30.11.09 г. № 105 (введено в действие по истечении четырнадцати дней со дня государственной </w:t>
      </w:r>
      <w:hyperlink r:id="rId11" w:history="1">
        <w:r>
          <w:rPr>
            <w:rStyle w:val="a3"/>
          </w:rPr>
          <w:t>регистрации</w:t>
        </w:r>
      </w:hyperlink>
      <w:r>
        <w:t>)</w:t>
      </w:r>
      <w:r>
        <w:rPr>
          <w:rStyle w:val="s0"/>
        </w:rPr>
        <w:t>;</w:t>
      </w:r>
    </w:p>
    <w:p w:rsidR="00000000" w:rsidRDefault="00E230AC">
      <w:pPr>
        <w:ind w:firstLine="400"/>
        <w:jc w:val="both"/>
      </w:pP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21.05.10 г. № 43 (введено в действие по истечении четырнадцати дней со дня государственной </w:t>
      </w:r>
      <w:hyperlink r:id="rId13" w:history="1">
        <w:r>
          <w:rPr>
            <w:rStyle w:val="a3"/>
          </w:rPr>
          <w:t>р</w:t>
        </w:r>
        <w:r>
          <w:rPr>
            <w:rStyle w:val="a3"/>
          </w:rPr>
          <w:t>егистрации</w:t>
        </w:r>
      </w:hyperlink>
      <w:r>
        <w:t>)</w:t>
      </w:r>
      <w:r>
        <w:rPr>
          <w:rStyle w:val="s0"/>
        </w:rPr>
        <w:t>;</w:t>
      </w:r>
    </w:p>
    <w:p w:rsidR="00000000" w:rsidRDefault="00E230AC">
      <w:pPr>
        <w:ind w:firstLine="400"/>
        <w:jc w:val="both"/>
      </w:pPr>
      <w:hyperlink r:id="rId14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29.04.11 г. № 46 (введено действие по истечении четырнадцати календарных дней со дня государственной </w:t>
      </w:r>
      <w:hyperlink r:id="rId15" w:history="1">
        <w:r>
          <w:rPr>
            <w:rStyle w:val="a3"/>
          </w:rPr>
          <w:t>регистрации</w:t>
        </w:r>
      </w:hyperlink>
      <w:r>
        <w:t>)</w:t>
      </w:r>
      <w:r>
        <w:rPr>
          <w:rStyle w:val="s0"/>
        </w:rPr>
        <w:t>;</w:t>
      </w:r>
    </w:p>
    <w:p w:rsidR="00000000" w:rsidRDefault="00E230AC">
      <w:pPr>
        <w:ind w:firstLine="400"/>
        <w:jc w:val="both"/>
      </w:pPr>
      <w:hyperlink r:id="rId16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26.12.11 г. № 202 (введено в действие по истечении десяти календарных дней со дня его п</w:t>
      </w:r>
      <w:r>
        <w:rPr>
          <w:rStyle w:val="s0"/>
        </w:rPr>
        <w:t xml:space="preserve">ервого официального </w:t>
      </w:r>
      <w:hyperlink r:id="rId17" w:history="1">
        <w:r>
          <w:rPr>
            <w:rStyle w:val="a3"/>
          </w:rPr>
          <w:t>опубликования</w:t>
        </w:r>
      </w:hyperlink>
      <w:r>
        <w:t>)</w:t>
      </w:r>
      <w:r>
        <w:rPr>
          <w:rStyle w:val="s0"/>
        </w:rPr>
        <w:t>;</w:t>
      </w:r>
    </w:p>
    <w:p w:rsidR="00000000" w:rsidRDefault="00E230AC">
      <w:pPr>
        <w:ind w:firstLine="400"/>
        <w:jc w:val="both"/>
      </w:pPr>
      <w:hyperlink r:id="rId1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28.04.12 г. № 162 (введено в действие п</w:t>
      </w:r>
      <w:r>
        <w:rPr>
          <w:rStyle w:val="s0"/>
        </w:rPr>
        <w:t>о истечении десяти календарных дней после дня его первого официального опубликования);</w:t>
      </w:r>
    </w:p>
    <w:p w:rsidR="00000000" w:rsidRDefault="00E230AC">
      <w:pPr>
        <w:ind w:firstLine="400"/>
        <w:jc w:val="both"/>
      </w:pPr>
      <w:hyperlink r:id="rId1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Правления Национального Банка РК от 25.05.12 г. № 181 (введено в действие по истечении десяти календарных дней после дня его первого официального </w:t>
      </w:r>
      <w:hyperlink r:id="rId2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230AC">
      <w:pPr>
        <w:ind w:firstLine="400"/>
      </w:pPr>
      <w:hyperlink r:id="rId2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24.12.14 г. № 253 (введено в действие по истечении десяти календарных дней после дня его первого официального </w:t>
      </w:r>
      <w:hyperlink r:id="rId2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E230AC">
      <w:pPr>
        <w:ind w:firstLine="400"/>
      </w:pPr>
      <w:r>
        <w:rPr>
          <w:rStyle w:val="s0"/>
        </w:rPr>
        <w:t> </w:t>
      </w:r>
    </w:p>
    <w:p w:rsidR="00000000" w:rsidRDefault="00E230AC">
      <w:pPr>
        <w:ind w:firstLine="400"/>
        <w:jc w:val="both"/>
      </w:pPr>
      <w:r>
        <w:t>Предыдущие редакции:</w:t>
      </w:r>
    </w:p>
    <w:p w:rsidR="00000000" w:rsidRDefault="00E230AC">
      <w:pPr>
        <w:ind w:firstLine="400"/>
        <w:jc w:val="both"/>
      </w:pPr>
      <w:r>
        <w:t> </w:t>
      </w:r>
    </w:p>
    <w:p w:rsidR="00000000" w:rsidRDefault="00E230AC">
      <w:pPr>
        <w:ind w:firstLine="400"/>
        <w:jc w:val="both"/>
      </w:pPr>
      <w:hyperlink r:id="rId23" w:history="1">
        <w:r>
          <w:rPr>
            <w:rStyle w:val="a3"/>
          </w:rPr>
          <w:t>редакция</w:t>
        </w:r>
      </w:hyperlink>
      <w:r>
        <w:t>, действовавшая до внесения изменений от 30.04.07 г.</w:t>
      </w:r>
    </w:p>
    <w:p w:rsidR="00000000" w:rsidRDefault="00E230AC">
      <w:pPr>
        <w:ind w:firstLine="400"/>
        <w:jc w:val="both"/>
      </w:pPr>
      <w:hyperlink r:id="rId24" w:history="1">
        <w:r>
          <w:rPr>
            <w:rStyle w:val="a3"/>
          </w:rPr>
          <w:t>редакция</w:t>
        </w:r>
      </w:hyperlink>
      <w:r>
        <w:t>, действов</w:t>
      </w:r>
      <w:r>
        <w:t>авшая до внесения изменений от 30.11.09 г.</w:t>
      </w:r>
    </w:p>
    <w:p w:rsidR="00000000" w:rsidRDefault="00E230AC">
      <w:pPr>
        <w:ind w:firstLine="400"/>
        <w:jc w:val="both"/>
      </w:pPr>
      <w:hyperlink r:id="rId25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21.05.10 г.</w:t>
      </w:r>
    </w:p>
    <w:p w:rsidR="00000000" w:rsidRDefault="00E230AC">
      <w:pPr>
        <w:ind w:firstLine="400"/>
        <w:jc w:val="both"/>
      </w:pPr>
      <w:hyperlink r:id="rId26" w:history="1">
        <w:r>
          <w:rPr>
            <w:rStyle w:val="a3"/>
          </w:rPr>
          <w:t>редакция</w:t>
        </w:r>
      </w:hyperlink>
      <w:r>
        <w:t>, действовавша</w:t>
      </w:r>
      <w:r>
        <w:t>я до внесения изменений от 29.04.11 г.</w:t>
      </w:r>
    </w:p>
    <w:p w:rsidR="00000000" w:rsidRDefault="00E230AC">
      <w:pPr>
        <w:ind w:firstLine="400"/>
        <w:jc w:val="both"/>
      </w:pPr>
      <w:hyperlink r:id="rId27" w:history="1">
        <w:r>
          <w:rPr>
            <w:rStyle w:val="a3"/>
          </w:rPr>
          <w:t>редакция</w:t>
        </w:r>
      </w:hyperlink>
      <w:r>
        <w:t>, действовавшая до внесения изменений от 26.12.11 г.</w:t>
      </w:r>
    </w:p>
    <w:p w:rsidR="00000000" w:rsidRDefault="00E230AC">
      <w:pPr>
        <w:ind w:firstLine="400"/>
        <w:jc w:val="both"/>
      </w:pPr>
      <w:hyperlink r:id="rId28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28.04.12 г.</w:t>
      </w:r>
    </w:p>
    <w:p w:rsidR="00000000" w:rsidRDefault="00E230AC">
      <w:pPr>
        <w:ind w:firstLine="400"/>
        <w:jc w:val="both"/>
      </w:pPr>
      <w:hyperlink r:id="rId29" w:history="1">
        <w:r>
          <w:rPr>
            <w:rStyle w:val="a3"/>
          </w:rPr>
          <w:t>редакция</w:t>
        </w:r>
      </w:hyperlink>
      <w:r>
        <w:t>, действовавшая до внесения изменений от 25.05.12 г.</w:t>
      </w:r>
    </w:p>
    <w:p w:rsidR="00000000" w:rsidRDefault="00E230AC">
      <w:pPr>
        <w:ind w:firstLine="400"/>
        <w:jc w:val="both"/>
      </w:pPr>
      <w:hyperlink r:id="rId30" w:history="1">
        <w:r>
          <w:rPr>
            <w:rStyle w:val="a3"/>
          </w:rPr>
          <w:t>редакция</w:t>
        </w:r>
      </w:hyperlink>
      <w:r>
        <w:t>, действовавшая до вне</w:t>
      </w:r>
      <w:r>
        <w:t>сения изменений от 24.12.14 г.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30AC" w:rsidRDefault="00E230AC" w:rsidP="00E230AC">
      <w:r>
        <w:separator/>
      </w:r>
    </w:p>
  </w:endnote>
  <w:endnote w:type="continuationSeparator" w:id="0">
    <w:p w:rsidR="00E230AC" w:rsidRDefault="00E230AC" w:rsidP="00E230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0AC" w:rsidRDefault="00E230A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0AC" w:rsidRDefault="00E230A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0AC" w:rsidRDefault="00E230A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30AC" w:rsidRDefault="00E230AC" w:rsidP="00E230AC">
      <w:r>
        <w:separator/>
      </w:r>
    </w:p>
  </w:footnote>
  <w:footnote w:type="continuationSeparator" w:id="0">
    <w:p w:rsidR="00E230AC" w:rsidRDefault="00E230AC" w:rsidP="00E230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0AC" w:rsidRDefault="00E230A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0AC" w:rsidRDefault="00E230AC" w:rsidP="00E230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30AC" w:rsidRPr="00E230AC" w:rsidRDefault="00E230AC" w:rsidP="00E230A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25.07.2006 № 66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30AC" w:rsidRDefault="00E230A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30AC"/>
    <w:rsid w:val="00E23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30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30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30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30A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30A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30A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30A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30A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789208" TargetMode="External"/><Relationship Id="rId18" Type="http://schemas.openxmlformats.org/officeDocument/2006/relationships/hyperlink" Target="http://online.zakon.kz/Document/?doc_id=31219090" TargetMode="External"/><Relationship Id="rId26" Type="http://schemas.openxmlformats.org/officeDocument/2006/relationships/hyperlink" Target="http://online.zakon.kz/Document/?doc_id=31021590" TargetMode="External"/><Relationship Id="rId21" Type="http://schemas.openxmlformats.org/officeDocument/2006/relationships/hyperlink" Target="http://online.zakon.kz/Document/?doc_id=31667741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5694603" TargetMode="External"/><Relationship Id="rId12" Type="http://schemas.openxmlformats.org/officeDocument/2006/relationships/hyperlink" Target="http://online.zakon.kz/Document/?doc_id=30789205" TargetMode="External"/><Relationship Id="rId17" Type="http://schemas.openxmlformats.org/officeDocument/2006/relationships/hyperlink" Target="http://online.zakon.kz/Document/?doc_id=31132907" TargetMode="External"/><Relationship Id="rId25" Type="http://schemas.openxmlformats.org/officeDocument/2006/relationships/hyperlink" Target="http://online.zakon.kz/Document/?doc_id=30789267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32796" TargetMode="External"/><Relationship Id="rId20" Type="http://schemas.openxmlformats.org/officeDocument/2006/relationships/hyperlink" Target="http://online.zakon.kz/Document/?doc_id=31229621" TargetMode="External"/><Relationship Id="rId29" Type="http://schemas.openxmlformats.org/officeDocument/2006/relationships/hyperlink" Target="http://online.zakon.kz/Document/?doc_id=3122968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557010" TargetMode="External"/><Relationship Id="rId24" Type="http://schemas.openxmlformats.org/officeDocument/2006/relationships/hyperlink" Target="http://online.zakon.kz/Document/?doc_id=30557032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21510" TargetMode="External"/><Relationship Id="rId23" Type="http://schemas.openxmlformats.org/officeDocument/2006/relationships/hyperlink" Target="http://online.zakon.kz/Document/?doc_id=30106777" TargetMode="External"/><Relationship Id="rId28" Type="http://schemas.openxmlformats.org/officeDocument/2006/relationships/hyperlink" Target="http://online.zakon.kz/Document/?doc_id=31219667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0556996" TargetMode="External"/><Relationship Id="rId19" Type="http://schemas.openxmlformats.org/officeDocument/2006/relationships/hyperlink" Target="http://online.zakon.kz/Document/?doc_id=31229620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06772" TargetMode="External"/><Relationship Id="rId14" Type="http://schemas.openxmlformats.org/officeDocument/2006/relationships/hyperlink" Target="http://online.zakon.kz/Document/?doc_id=31021490" TargetMode="External"/><Relationship Id="rId22" Type="http://schemas.openxmlformats.org/officeDocument/2006/relationships/hyperlink" Target="http://online.zakon.kz/Document/?doc_id=31667881" TargetMode="External"/><Relationship Id="rId27" Type="http://schemas.openxmlformats.org/officeDocument/2006/relationships/hyperlink" Target="http://online.zakon.kz/Document/?doc_id=31132912" TargetMode="External"/><Relationship Id="rId30" Type="http://schemas.openxmlformats.org/officeDocument/2006/relationships/hyperlink" Target="http://online.zakon.kz/Document/?doc_id=31667992" TargetMode="External"/><Relationship Id="rId35" Type="http://schemas.openxmlformats.org/officeDocument/2006/relationships/header" Target="header3.xml"/><Relationship Id="rId8" Type="http://schemas.openxmlformats.org/officeDocument/2006/relationships/hyperlink" Target="http://online.zakon.kz/Document/?doc_id=3010677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317</Words>
  <Characters>3648</Characters>
  <Application>Microsoft Office Word</Application>
  <DocSecurity>0</DocSecurity>
  <Lines>30</Lines>
  <Paragraphs>7</Paragraphs>
  <ScaleCrop>false</ScaleCrop>
  <Company/>
  <LinksUpToDate>false</LinksUpToDate>
  <CharactersWithSpaces>3958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25.07.2006 № 66 (©Paragraph 2023)</dc:title>
  <dc:subject/>
  <dc:creator>Сергей М</dc:creator>
  <cp:keywords/>
  <dc:description/>
  <cp:lastModifiedBy>Сергей М</cp:lastModifiedBy>
  <cp:revision>2</cp:revision>
  <dcterms:created xsi:type="dcterms:W3CDTF">2023-11-16T06:23:00Z</dcterms:created>
  <dcterms:modified xsi:type="dcterms:W3CDTF">2023-11-16T06:23:00Z</dcterms:modified>
</cp:coreProperties>
</file>