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77E85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Приказ Председателя Агентства Республики Казахстан по регулированию естественных монополий от 4 августа 2006 года № 191-ОД «Об утверждении Правил утверждения нормативных, технических потерь, технических и технологических норм расхода сырья, материалов, топ</w:t>
      </w:r>
      <w:r>
        <w:rPr>
          <w:rStyle w:val="s0"/>
          <w:b/>
          <w:bCs/>
        </w:rPr>
        <w:t>лива, энергии субъектов естественных монополий» (с изменениями и дополнениями от 18.02.2009 г.) (утратил силу)</w:t>
      </w:r>
    </w:p>
    <w:p w:rsidR="00000000" w:rsidRDefault="00F77E85">
      <w:pPr>
        <w:ind w:firstLine="400"/>
        <w:jc w:val="both"/>
      </w:pPr>
      <w:r>
        <w:rPr>
          <w:rStyle w:val="s0"/>
        </w:rPr>
        <w:t> </w:t>
      </w:r>
    </w:p>
    <w:p w:rsidR="00000000" w:rsidRDefault="00F77E85">
      <w:pPr>
        <w:ind w:firstLine="400"/>
        <w:jc w:val="both"/>
      </w:pPr>
      <w:r>
        <w:rPr>
          <w:rStyle w:val="s0"/>
        </w:rPr>
        <w:t xml:space="preserve">Зарегистрирован в Реестре государственной регистрации нормативных правовых актов Республики Казахстан </w:t>
      </w:r>
      <w:r>
        <w:t xml:space="preserve">8 сентября </w:t>
      </w:r>
      <w:r>
        <w:rPr>
          <w:rStyle w:val="s0"/>
        </w:rPr>
        <w:t xml:space="preserve">2006 года под № </w:t>
      </w:r>
      <w:r>
        <w:t>4379</w:t>
      </w:r>
    </w:p>
    <w:p w:rsidR="00000000" w:rsidRDefault="00F77E85">
      <w:pPr>
        <w:autoSpaceDE w:val="0"/>
        <w:autoSpaceDN w:val="0"/>
        <w:ind w:firstLine="426"/>
      </w:pPr>
      <w:r>
        <w:t> </w:t>
      </w:r>
    </w:p>
    <w:p w:rsidR="00000000" w:rsidRDefault="00F77E85">
      <w:pPr>
        <w:ind w:firstLine="400"/>
        <w:jc w:val="both"/>
      </w:pPr>
      <w:r>
        <w:rPr>
          <w:rStyle w:val="s0"/>
        </w:rPr>
        <w:t xml:space="preserve">Опубликован: «Юридическая газета» от 15 сентября 2006 г. № 166 (1146); </w:t>
      </w:r>
      <w:r>
        <w:t>от 12 октября 2006 г. № 181 (1161)</w:t>
      </w:r>
      <w:r>
        <w:rPr>
          <w:rStyle w:val="s0"/>
        </w:rPr>
        <w:t>; «Официальная газета» от 23 сентября 2006 г. № 39 (301)</w:t>
      </w:r>
    </w:p>
    <w:p w:rsidR="00000000" w:rsidRDefault="00F77E85">
      <w:pPr>
        <w:autoSpaceDE w:val="0"/>
        <w:autoSpaceDN w:val="0"/>
        <w:ind w:firstLine="426"/>
      </w:pPr>
      <w:r>
        <w:t> </w:t>
      </w:r>
    </w:p>
    <w:p w:rsidR="00000000" w:rsidRDefault="00F77E85">
      <w:pPr>
        <w:ind w:firstLine="400"/>
        <w:jc w:val="both"/>
      </w:pPr>
      <w:r>
        <w:rPr>
          <w:rStyle w:val="s00"/>
        </w:rPr>
        <w:t>Внесены изменения:</w:t>
      </w:r>
    </w:p>
    <w:p w:rsidR="00000000" w:rsidRDefault="00F77E85">
      <w:pPr>
        <w:ind w:firstLine="400"/>
        <w:jc w:val="both"/>
      </w:pPr>
      <w:r>
        <w:rPr>
          <w:rStyle w:val="s00"/>
        </w:rPr>
        <w:t> </w:t>
      </w:r>
    </w:p>
    <w:p w:rsidR="00000000" w:rsidRDefault="00F77E85">
      <w:pPr>
        <w:ind w:firstLine="400"/>
        <w:jc w:val="both"/>
      </w:pPr>
      <w:hyperlink r:id="rId7" w:history="1">
        <w:r>
          <w:rPr>
            <w:rStyle w:val="a3"/>
          </w:rPr>
          <w:t>приказ</w:t>
        </w:r>
      </w:hyperlink>
      <w:r>
        <w:rPr>
          <w:rStyle w:val="s00"/>
        </w:rPr>
        <w:t xml:space="preserve"> Председателя Агентства РК по регулированию естественных монополий от 18.02.09 г. № 49-ОД (введен в действие со дня его первого официального </w:t>
      </w:r>
      <w:hyperlink r:id="rId8" w:history="1">
        <w:r>
          <w:rPr>
            <w:rStyle w:val="a3"/>
          </w:rPr>
          <w:t>опубликования</w:t>
        </w:r>
      </w:hyperlink>
      <w:r>
        <w:rPr>
          <w:rStyle w:val="s00"/>
        </w:rPr>
        <w:t>)</w:t>
      </w:r>
    </w:p>
    <w:p w:rsidR="00000000" w:rsidRDefault="00F77E85">
      <w:pPr>
        <w:ind w:firstLine="400"/>
        <w:jc w:val="both"/>
      </w:pPr>
      <w:r>
        <w:rPr>
          <w:rStyle w:val="s00"/>
        </w:rPr>
        <w:t> </w:t>
      </w:r>
    </w:p>
    <w:p w:rsidR="00000000" w:rsidRDefault="00F77E85">
      <w:pPr>
        <w:ind w:firstLine="400"/>
        <w:jc w:val="both"/>
      </w:pPr>
      <w:r>
        <w:rPr>
          <w:rStyle w:val="s00"/>
        </w:rPr>
        <w:t>Предыдущие редакции:</w:t>
      </w:r>
    </w:p>
    <w:p w:rsidR="00000000" w:rsidRDefault="00F77E85">
      <w:pPr>
        <w:ind w:firstLine="400"/>
        <w:jc w:val="both"/>
      </w:pPr>
      <w:r>
        <w:rPr>
          <w:rStyle w:val="s00"/>
        </w:rPr>
        <w:t> </w:t>
      </w:r>
    </w:p>
    <w:p w:rsidR="00000000" w:rsidRDefault="00F77E85">
      <w:pPr>
        <w:ind w:firstLine="400"/>
        <w:jc w:val="both"/>
      </w:pPr>
      <w:hyperlink r:id="rId9" w:history="1">
        <w:r>
          <w:rPr>
            <w:rStyle w:val="a3"/>
          </w:rPr>
          <w:t>редакция</w:t>
        </w:r>
      </w:hyperlink>
      <w:r>
        <w:rPr>
          <w:rStyle w:val="s00"/>
        </w:rPr>
        <w:t>, действовавшая до внесения изменений от 18.02.09 г.</w:t>
      </w:r>
    </w:p>
    <w:p w:rsidR="00000000" w:rsidRDefault="00F77E85">
      <w:pPr>
        <w:ind w:firstLine="400"/>
        <w:jc w:val="both"/>
      </w:pPr>
      <w:r>
        <w:rPr>
          <w:rStyle w:val="s00"/>
        </w:rPr>
        <w:t> </w:t>
      </w:r>
    </w:p>
    <w:p w:rsidR="00000000" w:rsidRDefault="00F77E85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10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и.о. Председателя Агентства РК по </w:t>
      </w:r>
      <w:r>
        <w:rPr>
          <w:rStyle w:val="s0"/>
        </w:rPr>
        <w:t>регулированию естественных монополий от 17 сентября 2013 года № 283-ОД</w:t>
      </w:r>
    </w:p>
    <w:p w:rsidR="00000000" w:rsidRDefault="00F77E85">
      <w:pPr>
        <w:ind w:firstLine="400"/>
        <w:jc w:val="both"/>
      </w:pPr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77E85" w:rsidRDefault="00F77E85" w:rsidP="00F77E85">
      <w:r>
        <w:separator/>
      </w:r>
    </w:p>
  </w:endnote>
  <w:endnote w:type="continuationSeparator" w:id="0">
    <w:p w:rsidR="00F77E85" w:rsidRDefault="00F77E85" w:rsidP="00F77E8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7E85" w:rsidRDefault="00F77E8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7E85" w:rsidRDefault="00F77E8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7E85" w:rsidRDefault="00F77E8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77E85" w:rsidRDefault="00F77E85" w:rsidP="00F77E85">
      <w:r>
        <w:separator/>
      </w:r>
    </w:p>
  </w:footnote>
  <w:footnote w:type="continuationSeparator" w:id="0">
    <w:p w:rsidR="00F77E85" w:rsidRDefault="00F77E85" w:rsidP="00F77E8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7E85" w:rsidRDefault="00F77E8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7E85" w:rsidRDefault="00F77E85" w:rsidP="00F77E8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77E85" w:rsidRPr="00F77E85" w:rsidRDefault="00F77E85" w:rsidP="00F77E8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ПРЕДСЕДАТЕЛЬ АГЕНТСТВА РК ПО РЕМ ОТ 04.08.2006 № 19...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7E85" w:rsidRDefault="00F77E8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77E85"/>
    <w:rsid w:val="00F77E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77E8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77E8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77E8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77E8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77E8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77E8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77E8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77E8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425004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424940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1501844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425009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145</Words>
  <Characters>1201</Characters>
  <Application>Microsoft Office Word</Application>
  <DocSecurity>0</DocSecurity>
  <Lines>10</Lines>
  <Paragraphs>2</Paragraphs>
  <ScaleCrop>false</ScaleCrop>
  <Company/>
  <LinksUpToDate>false</LinksUpToDate>
  <CharactersWithSpaces>1344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ПРИКАЗЕ ПРЕДСЕДАТЕЛЬ АГЕНТСТВА РК ПО РЕМ ОТ 04.08.2006 № 19... (©Paragraph 2023)</dc:title>
  <dc:subject/>
  <dc:creator>Сергей М</dc:creator>
  <cp:keywords/>
  <dc:description/>
  <cp:lastModifiedBy>Сергей М</cp:lastModifiedBy>
  <cp:revision>2</cp:revision>
  <dcterms:created xsi:type="dcterms:W3CDTF">2023-11-12T15:12:00Z</dcterms:created>
  <dcterms:modified xsi:type="dcterms:W3CDTF">2023-11-12T15:12:00Z</dcterms:modified>
</cp:coreProperties>
</file>