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824D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Правления Агентства Республики Казахстан по регулированию и надзору финансового рынка и финансовых организаций от 12 августа 2006 года № 151 «Об утверждении Правил реализации права акционеров акционерного общества на преимущественную покупку </w:t>
      </w:r>
      <w:r>
        <w:rPr>
          <w:rStyle w:val="s0"/>
          <w:b/>
          <w:bCs/>
        </w:rPr>
        <w:t>ценных бумаг» (с изменениями и дополнениями по состоянию на 01.03.2010 г.) (утратило силу)</w:t>
      </w:r>
    </w:p>
    <w:p w:rsidR="00000000" w:rsidRDefault="00D824D8">
      <w:pPr>
        <w:ind w:firstLine="400"/>
        <w:jc w:val="both"/>
      </w:pPr>
      <w:r>
        <w:rPr>
          <w:rStyle w:val="s0"/>
        </w:rPr>
        <w:t> </w:t>
      </w:r>
    </w:p>
    <w:p w:rsidR="00000000" w:rsidRDefault="00D824D8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8 сентября 2006 года под № 4380</w:t>
      </w:r>
    </w:p>
    <w:p w:rsidR="00000000" w:rsidRDefault="00D824D8">
      <w:pPr>
        <w:ind w:firstLine="400"/>
        <w:jc w:val="both"/>
      </w:pPr>
      <w:r>
        <w:rPr>
          <w:rStyle w:val="s0"/>
        </w:rPr>
        <w:t> </w:t>
      </w:r>
    </w:p>
    <w:p w:rsidR="00000000" w:rsidRDefault="00D824D8">
      <w:pPr>
        <w:ind w:firstLine="400"/>
        <w:jc w:val="both"/>
      </w:pPr>
      <w:r>
        <w:rPr>
          <w:rStyle w:val="s0"/>
        </w:rPr>
        <w:t>Опубликовано: «Юридическая газета» от 29 сентября 2006 года № 174 (1154); журнал «Финансовый вестник», 2006 г., № 9 (33)</w:t>
      </w:r>
    </w:p>
    <w:p w:rsidR="00000000" w:rsidRDefault="00D824D8">
      <w:pPr>
        <w:ind w:firstLine="400"/>
        <w:jc w:val="both"/>
      </w:pPr>
      <w:r>
        <w:rPr>
          <w:rStyle w:val="s0"/>
        </w:rPr>
        <w:t> </w:t>
      </w:r>
    </w:p>
    <w:p w:rsidR="00000000" w:rsidRDefault="00D824D8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D824D8">
      <w:pPr>
        <w:ind w:firstLine="400"/>
        <w:jc w:val="both"/>
      </w:pPr>
      <w:r>
        <w:rPr>
          <w:rStyle w:val="s0"/>
        </w:rPr>
        <w:t> </w:t>
      </w:r>
    </w:p>
    <w:p w:rsidR="00000000" w:rsidRDefault="00D824D8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26.09.09 г. </w:t>
      </w:r>
      <w:r>
        <w:rPr>
          <w:rStyle w:val="s0"/>
        </w:rPr>
        <w:t>№ 210;</w:t>
      </w:r>
    </w:p>
    <w:p w:rsidR="00000000" w:rsidRDefault="00D824D8">
      <w:pPr>
        <w:ind w:firstLine="400"/>
        <w:jc w:val="both"/>
      </w:pPr>
      <w:hyperlink r:id="rId8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01.03.10 г. № 21.</w:t>
      </w:r>
    </w:p>
    <w:p w:rsidR="00000000" w:rsidRDefault="00D824D8">
      <w:pPr>
        <w:ind w:firstLine="400"/>
        <w:jc w:val="both"/>
      </w:pPr>
      <w:r>
        <w:t> </w:t>
      </w:r>
    </w:p>
    <w:p w:rsidR="00000000" w:rsidRDefault="00D824D8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</w:t>
      </w:r>
      <w:r>
        <w:rPr>
          <w:rStyle w:val="s0"/>
        </w:rPr>
        <w:t>авления Национального Банка РК от 13 февраля 2012 года № 31</w:t>
      </w:r>
    </w:p>
    <w:p w:rsidR="00000000" w:rsidRDefault="00D824D8">
      <w:pPr>
        <w:ind w:firstLine="400"/>
        <w:jc w:val="both"/>
      </w:pPr>
      <w:r>
        <w:rPr>
          <w:rStyle w:val="s0"/>
        </w:rPr>
        <w:t> </w:t>
      </w:r>
    </w:p>
    <w:p w:rsidR="00000000" w:rsidRDefault="00D824D8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D824D8">
      <w:pPr>
        <w:ind w:firstLine="400"/>
        <w:jc w:val="both"/>
      </w:pPr>
      <w:r>
        <w:rPr>
          <w:rStyle w:val="s0"/>
        </w:rPr>
        <w:t> </w:t>
      </w:r>
    </w:p>
    <w:p w:rsidR="00000000" w:rsidRDefault="00D824D8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26.09.09 г.</w:t>
      </w:r>
    </w:p>
    <w:p w:rsidR="00000000" w:rsidRDefault="00D824D8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01.03.10 г.</w:t>
      </w:r>
    </w:p>
    <w:p w:rsidR="00000000" w:rsidRDefault="00D824D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24D8" w:rsidRDefault="00D824D8" w:rsidP="00D824D8">
      <w:r>
        <w:separator/>
      </w:r>
    </w:p>
  </w:endnote>
  <w:endnote w:type="continuationSeparator" w:id="0">
    <w:p w:rsidR="00D824D8" w:rsidRDefault="00D824D8" w:rsidP="00D824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24D8" w:rsidRDefault="00D824D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24D8" w:rsidRDefault="00D824D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24D8" w:rsidRDefault="00D824D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24D8" w:rsidRDefault="00D824D8" w:rsidP="00D824D8">
      <w:r>
        <w:separator/>
      </w:r>
    </w:p>
  </w:footnote>
  <w:footnote w:type="continuationSeparator" w:id="0">
    <w:p w:rsidR="00D824D8" w:rsidRDefault="00D824D8" w:rsidP="00D824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24D8" w:rsidRDefault="00D824D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24D8" w:rsidRDefault="00D824D8" w:rsidP="00D824D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824D8" w:rsidRPr="00D824D8" w:rsidRDefault="00D824D8" w:rsidP="00D824D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АФН РК ОТ 12.08.2006 № 151.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24D8" w:rsidRDefault="00D824D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824D8"/>
    <w:rsid w:val="00D824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824D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824D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824D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824D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824D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824D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824D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824D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617153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509004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61861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509021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57877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136</Words>
  <Characters>1201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АФН РК ОТ 12.08.2006 № 151.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2024-07-09T00:10:00Z</dcterms:created>
  <dcterms:modified xsi:type="dcterms:W3CDTF">2024-07-09T00:10:00Z</dcterms:modified>
</cp:coreProperties>
</file>