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5293E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1999 жылғы 22 қыркүйектегі № 1438 және 2005 жылғы 18 ақпандағы № 153 қаулыларына өзгерістер енгізу туралы</w:t>
      </w:r>
      <w:r>
        <w:br/>
      </w:r>
      <w:r>
        <w:rPr>
          <w:rStyle w:val="s1"/>
        </w:rPr>
        <w:t> Қазақстан Республикасы Үкіметінің 2006 жылғы 14 қыркүйектегі № 867 Қаулысы</w:t>
      </w:r>
    </w:p>
    <w:p w:rsidR="00000000" w:rsidRDefault="0075293E">
      <w:pPr>
        <w:jc w:val="center"/>
      </w:pPr>
      <w:r>
        <w:rPr>
          <w:rStyle w:val="s3"/>
        </w:rPr>
        <w:t xml:space="preserve">(2009.20.07. берілген </w:t>
      </w:r>
      <w:hyperlink r:id="rId7" w:history="1">
        <w:r>
          <w:rPr>
            <w:rStyle w:val="a3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75293E">
      <w:pPr>
        <w:jc w:val="center"/>
      </w:pPr>
      <w:r>
        <w:rPr>
          <w:rStyle w:val="s3"/>
        </w:rPr>
        <w:t> </w:t>
      </w:r>
    </w:p>
    <w:p w:rsidR="00000000" w:rsidRDefault="0075293E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2017 жылғы 14 қыркүйектегі № 559 </w:t>
      </w:r>
      <w:hyperlink r:id="rId8" w:anchor="sub_id=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75293E">
      <w:pPr>
        <w:ind w:firstLine="400"/>
        <w:jc w:val="both"/>
      </w:pPr>
      <w:r>
        <w:t> </w:t>
      </w:r>
    </w:p>
    <w:p w:rsidR="00000000" w:rsidRDefault="0075293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</w:t>
      </w:r>
      <w:r>
        <w:rPr>
          <w:rStyle w:val="s0"/>
        </w:rPr>
        <w:t>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75293E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мынадай өзгерістер енгізілсін:</w:t>
      </w:r>
    </w:p>
    <w:p w:rsidR="00000000" w:rsidRDefault="0075293E">
      <w:pPr>
        <w:ind w:firstLine="400"/>
        <w:jc w:val="both"/>
      </w:pPr>
      <w:r>
        <w:rPr>
          <w:rStyle w:val="s0"/>
        </w:rPr>
        <w:t xml:space="preserve">1) </w:t>
      </w:r>
      <w:r>
        <w:t>ҚР</w:t>
      </w:r>
      <w:r>
        <w:t xml:space="preserve"> Үкіметінің 2009.20.07. № 1102 </w:t>
      </w:r>
      <w:hyperlink r:id="rId9" w:anchor="sub_id=101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(б</w:t>
      </w:r>
      <w:r>
        <w:rPr>
          <w:rStyle w:val="s3"/>
        </w:rPr>
        <w:t>ұр</w:t>
      </w:r>
      <w:r>
        <w:rPr>
          <w:rStyle w:val="s3"/>
        </w:rPr>
        <w:t>.</w:t>
      </w:r>
      <w:hyperlink r:id="rId1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75293E">
      <w:pPr>
        <w:ind w:firstLine="400"/>
        <w:jc w:val="both"/>
      </w:pPr>
      <w:r>
        <w:rPr>
          <w:rStyle w:val="s0"/>
        </w:rPr>
        <w:t xml:space="preserve">2) «Мемлекеттік қызметшілерді қайта даярлау және олардың біліктілігін арттыру өңірлік орталығы туралы үлгі ережені бекіту туралы» Қазақстан Республикасы Үкіметінің 2005 жылғы 18 </w:t>
      </w:r>
      <w:r>
        <w:rPr>
          <w:rStyle w:val="s0"/>
        </w:rPr>
        <w:t>ақпандағы № 153 </w:t>
      </w:r>
      <w:hyperlink r:id="rId11" w:history="1">
        <w:r>
          <w:rPr>
            <w:rStyle w:val="a3"/>
          </w:rPr>
          <w:t>қаулысында</w:t>
        </w:r>
      </w:hyperlink>
      <w:r>
        <w:rPr>
          <w:rStyle w:val="s0"/>
        </w:rPr>
        <w:t> (Қазақстан Республикасының ПҮКЖ-ы, 2005 ж., № 9, 83-құжат):</w:t>
      </w:r>
    </w:p>
    <w:p w:rsidR="00000000" w:rsidRDefault="0075293E">
      <w:pPr>
        <w:ind w:firstLine="400"/>
        <w:jc w:val="both"/>
      </w:pPr>
      <w:r>
        <w:rPr>
          <w:rStyle w:val="s0"/>
        </w:rPr>
        <w:t>көрсетілген қаулымен бекітілген Мемлекеттік қызметшілерді қайта даярлау және олардың біліктілігін арттыр</w:t>
      </w:r>
      <w:r>
        <w:rPr>
          <w:rStyle w:val="s0"/>
        </w:rPr>
        <w:t>у өңірлік орталығы туралы үлгі ережеде:</w:t>
      </w:r>
    </w:p>
    <w:p w:rsidR="00000000" w:rsidRDefault="0075293E">
      <w:pPr>
        <w:ind w:firstLine="400"/>
        <w:jc w:val="both"/>
      </w:pPr>
      <w:r>
        <w:rPr>
          <w:rStyle w:val="s0"/>
        </w:rPr>
        <w:t>3-тармаққа ескертпедегі және 5-тармақтың 2) тармақшасындағы «Мемлекеттік қызмет» деген сөздер «Мемлекеттік басқару» деген сөздермен ауыстырылсын.</w:t>
      </w:r>
    </w:p>
    <w:p w:rsidR="00000000" w:rsidRDefault="0075293E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75293E">
      <w:pPr>
        <w:ind w:firstLine="400"/>
        <w:jc w:val="both"/>
      </w:pPr>
      <w:r>
        <w:rPr>
          <w:rStyle w:val="s0"/>
        </w:rPr>
        <w:t> </w:t>
      </w:r>
    </w:p>
    <w:p w:rsidR="00000000" w:rsidRDefault="0075293E">
      <w:pPr>
        <w:ind w:firstLine="400"/>
        <w:jc w:val="both"/>
      </w:pPr>
      <w:r>
        <w:rPr>
          <w:rStyle w:val="s0"/>
          <w:b/>
          <w:bCs/>
        </w:rPr>
        <w:t>Қаза</w:t>
      </w:r>
      <w:r>
        <w:rPr>
          <w:rStyle w:val="s0"/>
          <w:b/>
          <w:bCs/>
        </w:rPr>
        <w:t>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293E">
            <w:pPr>
              <w:ind w:firstLine="252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293E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75293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5293E">
      <w:pPr>
        <w:ind w:firstLine="400"/>
        <w:jc w:val="both"/>
      </w:pPr>
      <w:r>
        <w:rPr>
          <w:rStyle w:val="s0"/>
        </w:rPr>
        <w:t> </w:t>
      </w:r>
    </w:p>
    <w:p w:rsidR="00000000" w:rsidRDefault="0075293E">
      <w:pPr>
        <w:ind w:firstLine="400"/>
        <w:jc w:val="both"/>
      </w:pPr>
      <w:r>
        <w:rPr>
          <w:rStyle w:val="s0"/>
        </w:rPr>
        <w:t> </w:t>
      </w:r>
    </w:p>
    <w:p w:rsidR="00000000" w:rsidRDefault="0075293E">
      <w:pPr>
        <w:ind w:firstLine="400"/>
        <w:jc w:val="both"/>
      </w:pPr>
      <w:r>
        <w:rPr>
          <w:rStyle w:val="s0"/>
        </w:rPr>
        <w:t> </w:t>
      </w:r>
    </w:p>
    <w:p w:rsidR="00000000" w:rsidRDefault="0075293E">
      <w:pPr>
        <w:ind w:firstLine="400"/>
        <w:jc w:val="both"/>
      </w:pPr>
      <w:r>
        <w:rPr>
          <w:rStyle w:val="s0"/>
        </w:rPr>
        <w:t> </w:t>
      </w:r>
    </w:p>
    <w:p w:rsidR="00000000" w:rsidRDefault="0075293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293E" w:rsidRDefault="0075293E" w:rsidP="0075293E">
      <w:r>
        <w:separator/>
      </w:r>
    </w:p>
  </w:endnote>
  <w:endnote w:type="continuationSeparator" w:id="0">
    <w:p w:rsidR="0075293E" w:rsidRDefault="0075293E" w:rsidP="007529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293E" w:rsidRDefault="0075293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293E" w:rsidRDefault="0075293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293E" w:rsidRDefault="0075293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293E" w:rsidRDefault="0075293E" w:rsidP="0075293E">
      <w:r>
        <w:separator/>
      </w:r>
    </w:p>
  </w:footnote>
  <w:footnote w:type="continuationSeparator" w:id="0">
    <w:p w:rsidR="0075293E" w:rsidRDefault="0075293E" w:rsidP="007529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293E" w:rsidRDefault="0075293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293E" w:rsidRDefault="0075293E" w:rsidP="0075293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5293E" w:rsidRDefault="0075293E" w:rsidP="0075293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1999 жылғы 22 қыркүйектегі № 1438 және 2005 жылғы 18 ақпандағы № 153 қаулыларына өзгерістер енгізу туралы» Қазақстан Республикасы Үкіметінің 2006 жылғы 14 қыркүйектегі № 867 Қаулысы (2009.20.07. берілген өзгерістермен) (күші жойылды)</w:t>
    </w:r>
  </w:p>
  <w:p w:rsidR="0075293E" w:rsidRPr="0075293E" w:rsidRDefault="0075293E" w:rsidP="0075293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14.09.2017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293E" w:rsidRDefault="0075293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5293E"/>
    <w:rsid w:val="007529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5293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293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5293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293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5293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293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5293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293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43098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9696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0477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45346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5344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1434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1999 жылғы 22 қыркүйектегі № 1438 және 2005 жылғы 18 ақпандағы № 153 қаулыларына өзгерістер енгізу туралы» Қазақстан Республикасы Үкіметінің 2006 жылғы 14 қыркүйектегі № 867 Қаулысы (2009.20.07.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2024-02-19T13:23:00Z</dcterms:created>
  <dcterms:modified xsi:type="dcterms:W3CDTF">2024-02-19T13:23:00Z</dcterms:modified>
</cp:coreProperties>
</file>