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7F89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5 марта 1997 года № 78-1</w:t>
      </w:r>
      <w:r>
        <w:t xml:space="preserve"> </w:t>
      </w:r>
      <w:r>
        <w:br/>
      </w:r>
      <w:r>
        <w:rPr>
          <w:rStyle w:val="s1"/>
        </w:rPr>
        <w:t>О регистрации сделок с ценными бумагами в Республике Казахстан (внесены</w:t>
      </w:r>
      <w:r>
        <w:t xml:space="preserve"> </w:t>
      </w:r>
      <w:r>
        <w:br/>
      </w:r>
      <w:r>
        <w:rPr>
          <w:rStyle w:val="s1"/>
        </w:rPr>
        <w:t>изменения Законом РК № 154 - 1 от 11.07.97 г., Законом РК № 282 - 1 от</w:t>
      </w:r>
      <w:r>
        <w:t xml:space="preserve"> </w:t>
      </w:r>
      <w:r>
        <w:br/>
      </w:r>
      <w:r>
        <w:rPr>
          <w:rStyle w:val="s1"/>
        </w:rPr>
        <w:t>10.07.98 г.)</w:t>
      </w:r>
    </w:p>
    <w:p w:rsidR="00000000" w:rsidRDefault="00107F89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12 марта 2001 года</w:t>
      </w:r>
    </w:p>
    <w:p w:rsidR="00000000" w:rsidRDefault="00107F89">
      <w:pPr>
        <w:pStyle w:val="HTML"/>
      </w:pPr>
      <w:hyperlink w:anchor="sub10000" w:history="1">
        <w:r>
          <w:rPr>
            <w:rStyle w:val="a3"/>
            <w:i/>
            <w:iCs/>
          </w:rPr>
          <w:t>Глава I.   Общие  положения                              (статьи  1 -  2)</w:t>
        </w:r>
      </w:hyperlink>
    </w:p>
    <w:p w:rsidR="00000000" w:rsidRDefault="00107F89">
      <w:pPr>
        <w:pStyle w:val="HTML"/>
      </w:pPr>
      <w:hyperlink w:anchor="sub30000" w:history="1">
        <w:r>
          <w:rPr>
            <w:rStyle w:val="a3"/>
            <w:i/>
            <w:iCs/>
          </w:rPr>
          <w:t>Глава II.  Номинальное  держание  ценных  бумаг          (статьи  3 - </w:t>
        </w:r>
        <w:r>
          <w:rPr>
            <w:rStyle w:val="a3"/>
            <w:i/>
            <w:iCs/>
          </w:rPr>
          <w:t xml:space="preserve"> 5)</w:t>
        </w:r>
      </w:hyperlink>
      <w:r>
        <w:rPr>
          <w:rStyle w:val="s3"/>
        </w:rPr>
        <w:t xml:space="preserve">    </w:t>
      </w:r>
    </w:p>
    <w:p w:rsidR="00000000" w:rsidRDefault="00107F89">
      <w:pPr>
        <w:pStyle w:val="HTML"/>
      </w:pPr>
      <w:hyperlink w:anchor="sub60000" w:history="1">
        <w:r>
          <w:rPr>
            <w:rStyle w:val="a3"/>
            <w:i/>
            <w:iCs/>
          </w:rPr>
          <w:t>Глава III. Деятельность  по  ведению  реестра            (статьи  6 - 11)</w:t>
        </w:r>
      </w:hyperlink>
      <w:r>
        <w:rPr>
          <w:rStyle w:val="s3"/>
        </w:rPr>
        <w:t xml:space="preserve">    </w:t>
      </w:r>
    </w:p>
    <w:p w:rsidR="00000000" w:rsidRDefault="00107F89">
      <w:pPr>
        <w:pStyle w:val="HTML"/>
      </w:pPr>
      <w:r>
        <w:rPr>
          <w:rStyle w:val="s3"/>
        </w:rPr>
        <w:t>           </w:t>
      </w:r>
      <w:hyperlink w:anchor="sub60000" w:history="1">
        <w:r>
          <w:rPr>
            <w:rStyle w:val="a3"/>
            <w:i/>
            <w:iCs/>
          </w:rPr>
          <w:t>держателей  ценных  бумаг</w:t>
        </w:r>
      </w:hyperlink>
    </w:p>
    <w:p w:rsidR="00000000" w:rsidRDefault="00107F89">
      <w:pPr>
        <w:pStyle w:val="HTML"/>
      </w:pPr>
      <w:hyperlink w:anchor="sub120000" w:history="1">
        <w:r>
          <w:rPr>
            <w:rStyle w:val="a3"/>
            <w:i/>
            <w:iCs/>
          </w:rPr>
          <w:t>Глава IV.  Кастодиальная  деятельность </w:t>
        </w:r>
        <w:r>
          <w:rPr>
            <w:rStyle w:val="a3"/>
            <w:i/>
            <w:iCs/>
          </w:rPr>
          <w:t>                  (статьи 12 - 15)</w:t>
        </w:r>
      </w:hyperlink>
      <w:r>
        <w:rPr>
          <w:rStyle w:val="s3"/>
        </w:rPr>
        <w:t xml:space="preserve">   </w:t>
      </w:r>
    </w:p>
    <w:p w:rsidR="00000000" w:rsidRDefault="00107F89">
      <w:pPr>
        <w:pStyle w:val="HTML"/>
      </w:pPr>
      <w:hyperlink w:anchor="sub160000" w:history="1">
        <w:r>
          <w:rPr>
            <w:rStyle w:val="a3"/>
            <w:i/>
            <w:iCs/>
          </w:rPr>
          <w:t>Глава V.   Деятельность   брокеров-дилеров  по           (статьи 16 - 18)</w:t>
        </w:r>
      </w:hyperlink>
      <w:r>
        <w:rPr>
          <w:rStyle w:val="s3"/>
        </w:rPr>
        <w:t xml:space="preserve">                   </w:t>
      </w:r>
    </w:p>
    <w:p w:rsidR="00000000" w:rsidRDefault="00107F89">
      <w:pPr>
        <w:pStyle w:val="HTML"/>
      </w:pPr>
      <w:r>
        <w:rPr>
          <w:rStyle w:val="s3"/>
        </w:rPr>
        <w:t>           </w:t>
      </w:r>
      <w:hyperlink w:anchor="sub160000" w:history="1">
        <w:r>
          <w:rPr>
            <w:rStyle w:val="a3"/>
            <w:i/>
            <w:iCs/>
          </w:rPr>
          <w:t>регистрации сделок с ценными бумагами</w:t>
        </w:r>
      </w:hyperlink>
      <w:r>
        <w:rPr>
          <w:rStyle w:val="s3"/>
        </w:rPr>
        <w:t>             </w:t>
      </w:r>
      <w:r>
        <w:rPr>
          <w:rStyle w:val="s3"/>
        </w:rPr>
        <w:t xml:space="preserve">            </w:t>
      </w:r>
    </w:p>
    <w:p w:rsidR="00000000" w:rsidRDefault="00107F89">
      <w:pPr>
        <w:pStyle w:val="HTML"/>
      </w:pPr>
      <w:hyperlink w:anchor="sub190000" w:history="1">
        <w:r>
          <w:rPr>
            <w:rStyle w:val="a3"/>
            <w:i/>
            <w:iCs/>
          </w:rPr>
          <w:t>Глава VI.  Центральный депозитарий                       (статьи 19 - 24)</w:t>
        </w:r>
      </w:hyperlink>
      <w:r>
        <w:rPr>
          <w:rStyle w:val="s3"/>
        </w:rPr>
        <w:t xml:space="preserve">  </w:t>
      </w:r>
    </w:p>
    <w:p w:rsidR="00000000" w:rsidRDefault="00107F89">
      <w:pPr>
        <w:pStyle w:val="HTML"/>
      </w:pPr>
      <w:hyperlink w:anchor="sub250000" w:history="1">
        <w:r>
          <w:rPr>
            <w:rStyle w:val="a3"/>
            <w:i/>
            <w:iCs/>
          </w:rPr>
          <w:t>Глава VII. Порядок регистрации сделок                    (статьи 25 - 28)</w:t>
        </w:r>
      </w:hyperlink>
      <w:r>
        <w:rPr>
          <w:rStyle w:val="s3"/>
        </w:rPr>
        <w:t xml:space="preserve">  </w:t>
      </w:r>
    </w:p>
    <w:p w:rsidR="00000000" w:rsidRDefault="00107F89">
      <w:pPr>
        <w:pStyle w:val="HTML"/>
      </w:pPr>
      <w:r>
        <w:rPr>
          <w:rStyle w:val="s3"/>
        </w:rPr>
        <w:t>           </w:t>
      </w:r>
      <w:hyperlink w:anchor="sub250000" w:history="1">
        <w:r>
          <w:rPr>
            <w:rStyle w:val="a3"/>
            <w:i/>
            <w:iCs/>
          </w:rPr>
          <w:t>с ценными бумагами</w:t>
        </w:r>
      </w:hyperlink>
    </w:p>
    <w:p w:rsidR="00000000" w:rsidRDefault="00107F89">
      <w:pPr>
        <w:pStyle w:val="HTML"/>
      </w:pPr>
      <w:r>
        <w:t xml:space="preserve"> </w:t>
      </w:r>
    </w:p>
    <w:p w:rsidR="00000000" w:rsidRDefault="00107F89">
      <w:pPr>
        <w:spacing w:after="240"/>
        <w:ind w:firstLine="400"/>
        <w:jc w:val="both"/>
      </w:pPr>
      <w:hyperlink r:id="rId7" w:history="1">
        <w:r>
          <w:rPr>
            <w:rStyle w:val="a3"/>
            <w:i/>
            <w:iCs/>
          </w:rPr>
          <w:t>См. текст Закона на английском языке</w:t>
        </w:r>
      </w:hyperlink>
    </w:p>
    <w:p w:rsidR="00000000" w:rsidRDefault="00107F89">
      <w:pPr>
        <w:spacing w:after="240"/>
        <w:ind w:firstLine="400"/>
        <w:jc w:val="both"/>
      </w:pPr>
      <w:bookmarkStart w:id="1" w:name="SUB10000"/>
      <w:bookmarkEnd w:id="1"/>
      <w:r>
        <w:t>Настоящий Закон регулирует деятельность профессиональных участников рынка ценных бумаг, осуществляющих регистрацию сде</w:t>
      </w:r>
      <w:r>
        <w:t>лок с ценными бумагами в целях защиты имущественных прав и интересов собственников ценных бумаг.</w:t>
      </w:r>
    </w:p>
    <w:p w:rsidR="00000000" w:rsidRDefault="00107F89">
      <w:pPr>
        <w:spacing w:after="240"/>
        <w:jc w:val="center"/>
      </w:pPr>
      <w:r>
        <w:rPr>
          <w:rStyle w:val="s1"/>
        </w:rPr>
        <w:t>Глава I. ОБЩИЕ ПОЛОЖЕНИЯ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1.</w:t>
      </w:r>
      <w:r>
        <w:t xml:space="preserve"> Законодательство о регистрации сделок с ценными бумагами </w:t>
      </w:r>
    </w:p>
    <w:p w:rsidR="00000000" w:rsidRDefault="00107F89">
      <w:pPr>
        <w:spacing w:after="240"/>
        <w:ind w:firstLine="400"/>
        <w:jc w:val="both"/>
      </w:pPr>
      <w:r>
        <w:t>Законодательство о регистрации сделок с ценными бумагами основывае</w:t>
      </w:r>
      <w:r>
        <w:t xml:space="preserve">тся на </w:t>
      </w:r>
      <w:hyperlink r:id="rId8" w:history="1">
        <w:r>
          <w:rPr>
            <w:rStyle w:val="a3"/>
          </w:rPr>
          <w:t>Конституции</w:t>
        </w:r>
      </w:hyperlink>
      <w:r>
        <w:t xml:space="preserve"> Республики Казахстан, нормах Гражданского </w:t>
      </w:r>
      <w:hyperlink r:id="rId9" w:anchor="sub_id=1290000" w:history="1">
        <w:r>
          <w:rPr>
            <w:rStyle w:val="a3"/>
          </w:rPr>
          <w:t>кодекса</w:t>
        </w:r>
      </w:hyperlink>
      <w:r>
        <w:t xml:space="preserve"> </w:t>
      </w:r>
      <w:r>
        <w:t>Республики Казахстан и состоит из настоящего Закона, других законодательных актов Республики Казахстан, нормативных правовых актов Президента Республики Казахстан, Правительства Республики Казахстан и государственного органа, регулирующего отношения в обла</w:t>
      </w:r>
      <w:r>
        <w:t>сти выпуска и обращения ценных бумаг (далее - уполномоченный орган).</w:t>
      </w:r>
    </w:p>
    <w:p w:rsidR="00000000" w:rsidRDefault="00107F89">
      <w:pPr>
        <w:spacing w:after="240"/>
        <w:ind w:firstLine="400"/>
        <w:jc w:val="both"/>
      </w:pPr>
      <w:r>
        <w:rPr>
          <w:rStyle w:val="s3"/>
        </w:rPr>
        <w:t xml:space="preserve">Пункт 1 статьи 2 дополнен частью третьей в соответствии с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2.</w:t>
      </w:r>
      <w:r>
        <w:t xml:space="preserve"> Принцип единства места регистрации сделок с ценными бумагами </w:t>
      </w:r>
    </w:p>
    <w:p w:rsidR="00000000" w:rsidRDefault="00107F89">
      <w:pPr>
        <w:ind w:firstLine="400"/>
        <w:jc w:val="both"/>
      </w:pPr>
      <w:r>
        <w:t xml:space="preserve">1. Регистрация сделок с ценными бумагами в конкретный момент времени осуществляется по месту их регистрации эмитентом или одним из следующих профессиональных участников рынка ценных бумаг: </w:t>
      </w:r>
      <w:hyperlink r:id="rId11" w:anchor="sub_id=290000" w:history="1">
        <w:r>
          <w:rPr>
            <w:rStyle w:val="a3"/>
          </w:rPr>
          <w:t>брокером-дилером</w:t>
        </w:r>
      </w:hyperlink>
      <w:r>
        <w:t xml:space="preserve">, </w:t>
      </w:r>
      <w:hyperlink r:id="rId12" w:anchor="sub_id=9920013" w:history="1">
        <w:r>
          <w:rPr>
            <w:rStyle w:val="a3"/>
          </w:rPr>
          <w:t>кастодианом</w:t>
        </w:r>
      </w:hyperlink>
      <w:r>
        <w:t xml:space="preserve">, центральным депозитарием или </w:t>
      </w:r>
      <w:hyperlink r:id="rId13" w:anchor="sub_id=9920030" w:history="1">
        <w:r>
          <w:rPr>
            <w:rStyle w:val="a3"/>
          </w:rPr>
          <w:t>регистратором</w:t>
        </w:r>
      </w:hyperlink>
      <w:r>
        <w:t xml:space="preserve">. </w:t>
      </w:r>
    </w:p>
    <w:p w:rsidR="00000000" w:rsidRDefault="00107F89">
      <w:pPr>
        <w:ind w:firstLine="400"/>
        <w:jc w:val="both"/>
      </w:pPr>
      <w:r>
        <w:t xml:space="preserve">Регистрация сделок с ценными бумагами - закрепление факта исполнения сделки </w:t>
      </w:r>
      <w:hyperlink r:id="rId14" w:anchor="sub_id=9920021" w:history="1">
        <w:r>
          <w:rPr>
            <w:rStyle w:val="a3"/>
          </w:rPr>
          <w:t>номинальным держателем</w:t>
        </w:r>
      </w:hyperlink>
      <w:r>
        <w:t xml:space="preserve"> или</w:t>
      </w:r>
      <w:r>
        <w:t xml:space="preserve"> регистратором, связанной с переходом прав на ценные бумаги от одного лица к другому. </w:t>
      </w:r>
    </w:p>
    <w:p w:rsidR="00000000" w:rsidRDefault="00107F89">
      <w:pPr>
        <w:ind w:firstLine="400"/>
        <w:jc w:val="both"/>
      </w:pPr>
      <w:r>
        <w:t xml:space="preserve">Сделки с ценными бумагами подлежат обязательной регистрации в порядке, установленном настоящим Законом и законодательными актами Республики Казахстан. </w:t>
      </w:r>
    </w:p>
    <w:p w:rsidR="00000000" w:rsidRDefault="00107F89">
      <w:pPr>
        <w:spacing w:after="240"/>
        <w:ind w:firstLine="400"/>
        <w:jc w:val="both"/>
      </w:pPr>
      <w:r>
        <w:t xml:space="preserve">2. Подтверждение </w:t>
      </w:r>
      <w:r>
        <w:t>прав на ценные бумаги осуществляется лицом, регистрирующим сделки с данными ценными бумагами.</w:t>
      </w:r>
    </w:p>
    <w:p w:rsidR="00000000" w:rsidRDefault="00107F89">
      <w:pPr>
        <w:spacing w:after="240"/>
        <w:jc w:val="center"/>
      </w:pPr>
      <w:bookmarkStart w:id="2" w:name="SUB30000"/>
      <w:bookmarkEnd w:id="2"/>
      <w:r>
        <w:rPr>
          <w:rStyle w:val="s1"/>
        </w:rPr>
        <w:t>Глава II. НОМИНАЛЬНОЕ ДЕРЖАНИЕ ЦЕННЫХ БУМАГ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3.</w:t>
      </w:r>
      <w:r>
        <w:t xml:space="preserve"> Номинальное держание ценных бумаг </w:t>
      </w:r>
    </w:p>
    <w:p w:rsidR="00000000" w:rsidRDefault="00107F89">
      <w:pPr>
        <w:ind w:firstLine="400"/>
        <w:jc w:val="both"/>
      </w:pPr>
      <w:r>
        <w:t>1. Передача ценных бумаг в номинальное держание не влечет за собой переда</w:t>
      </w:r>
      <w:r>
        <w:t xml:space="preserve">чи </w:t>
      </w:r>
      <w:hyperlink r:id="rId15" w:anchor="sub_id=9920021" w:history="1">
        <w:r>
          <w:rPr>
            <w:rStyle w:val="a3"/>
          </w:rPr>
          <w:t>номинальному держателю</w:t>
        </w:r>
      </w:hyperlink>
      <w:r>
        <w:t xml:space="preserve"> права собственности на эти ценные бумаги. Ценные бумаги, принадлежащие клиентам номинального держателя или находящиеся в их номинальном держании, </w:t>
      </w:r>
      <w:r>
        <w:t xml:space="preserve">не подлежат взысканию в пользу кредиторов данного номинального держателя. </w:t>
      </w:r>
    </w:p>
    <w:p w:rsidR="00000000" w:rsidRDefault="00107F89">
      <w:pPr>
        <w:ind w:firstLine="400"/>
        <w:jc w:val="both"/>
      </w:pPr>
      <w:r>
        <w:t xml:space="preserve">2. Для осуществления правомочий собственника номинальный держатель осуществляет регистрацию сделок с его ценными бумагами. </w:t>
      </w:r>
    </w:p>
    <w:p w:rsidR="00000000" w:rsidRDefault="00107F89">
      <w:pPr>
        <w:ind w:firstLine="400"/>
        <w:jc w:val="both"/>
      </w:pPr>
      <w:r>
        <w:t xml:space="preserve">3. Сделки с ценными бумагами между держателями ценных бумаг одного номинального держателя ценных бумаг не отражаются у регистратора или центрального депозитария, клиентом которого является номинальный держатель. </w:t>
      </w:r>
    </w:p>
    <w:p w:rsidR="00000000" w:rsidRDefault="00107F89">
      <w:pPr>
        <w:ind w:firstLine="400"/>
        <w:jc w:val="both"/>
      </w:pPr>
      <w:r>
        <w:t>4. По требованию регистратора для осуществл</w:t>
      </w:r>
      <w:r>
        <w:t>ения собственниками прав, связанных с ценными бумагами, номинальный держатель обязан предоставить список зарегистрированных держателей ценных бумаг, номинальным держателем которых он является на определенную дату. В список не включаются те держатели ценных</w:t>
      </w:r>
      <w:r>
        <w:t xml:space="preserve"> бумаг, которые не предоставили номинальному держателю права на раскрытие указанной информации. </w:t>
      </w:r>
    </w:p>
    <w:p w:rsidR="00000000" w:rsidRDefault="00107F89">
      <w:pPr>
        <w:ind w:firstLine="400"/>
        <w:jc w:val="both"/>
      </w:pPr>
      <w:r>
        <w:t>В случае необоснованного отказа от предоставления указанных списков регистратору, эмитенту или центральному депозитарию номинальный держатель ценных бумаг несе</w:t>
      </w:r>
      <w:r>
        <w:t xml:space="preserve">т </w:t>
      </w:r>
      <w:hyperlink r:id="rId16" w:anchor="sub_id=2000000" w:history="1">
        <w:r>
          <w:rPr>
            <w:rStyle w:val="a3"/>
          </w:rPr>
          <w:t>ответственность</w:t>
        </w:r>
      </w:hyperlink>
      <w:r>
        <w:t xml:space="preserve"> в соответствии с законодательством Республики Казахстан. </w:t>
      </w:r>
    </w:p>
    <w:p w:rsidR="00000000" w:rsidRDefault="00107F89">
      <w:pPr>
        <w:ind w:firstLine="400"/>
        <w:jc w:val="both"/>
      </w:pPr>
      <w:r>
        <w:t>5. По решению эмитента в установленному законодательством порядке номинальный держатель обязан о</w:t>
      </w:r>
      <w:r>
        <w:t xml:space="preserve">существлять глобальные операции с ценными бумагами данного эмитента. </w:t>
      </w:r>
    </w:p>
    <w:p w:rsidR="00000000" w:rsidRDefault="00107F89">
      <w:pPr>
        <w:spacing w:after="240"/>
        <w:ind w:firstLine="400"/>
        <w:jc w:val="both"/>
      </w:pPr>
      <w:r>
        <w:t>6. Номинальный держатель осуществляет учет собственных ценных бумаг и ценных бумаг клиентов обособленно. Методология и правила ведения учета по ценным бумагам определяются в установленно</w:t>
      </w:r>
      <w:r>
        <w:t>м законодательством порядке.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4.</w:t>
      </w:r>
      <w:r>
        <w:t xml:space="preserve"> Номинальные держатели ценных бумаг </w:t>
      </w:r>
    </w:p>
    <w:p w:rsidR="00000000" w:rsidRDefault="00107F89">
      <w:pPr>
        <w:ind w:firstLine="400"/>
        <w:jc w:val="both"/>
      </w:pPr>
      <w:r>
        <w:t xml:space="preserve">1. Номинальными держателями ценных бумаг могут выступать: </w:t>
      </w:r>
    </w:p>
    <w:p w:rsidR="00000000" w:rsidRDefault="00107F89">
      <w:pPr>
        <w:ind w:firstLine="400"/>
        <w:jc w:val="both"/>
      </w:pPr>
      <w:r>
        <w:t xml:space="preserve">а) центральный депозитарий; </w:t>
      </w:r>
    </w:p>
    <w:p w:rsidR="00000000" w:rsidRDefault="00107F89">
      <w:pPr>
        <w:ind w:firstLine="400"/>
        <w:jc w:val="both"/>
      </w:pPr>
      <w:r>
        <w:t xml:space="preserve">б) кастодианы; </w:t>
      </w:r>
    </w:p>
    <w:p w:rsidR="00000000" w:rsidRDefault="00107F89">
      <w:pPr>
        <w:ind w:firstLine="400"/>
        <w:jc w:val="both"/>
      </w:pPr>
      <w:r>
        <w:t xml:space="preserve">в) брокеры-дилеры, имеющие </w:t>
      </w:r>
      <w:hyperlink r:id="rId17" w:history="1">
        <w:r>
          <w:rPr>
            <w:rStyle w:val="a3"/>
          </w:rPr>
          <w:t>лицензию</w:t>
        </w:r>
      </w:hyperlink>
      <w:r>
        <w:t xml:space="preserve"> уполномоченного органа на осуществление регистрации сделок с ценными бумагами. </w:t>
      </w:r>
    </w:p>
    <w:p w:rsidR="00000000" w:rsidRDefault="00107F89">
      <w:pPr>
        <w:ind w:firstLine="400"/>
        <w:jc w:val="both"/>
      </w:pPr>
      <w:r>
        <w:t xml:space="preserve">2. Клиентами центрального депозитария являются брокеры-дилеры и кастодианы. </w:t>
      </w:r>
    </w:p>
    <w:p w:rsidR="00000000" w:rsidRDefault="00107F89">
      <w:pPr>
        <w:ind w:firstLine="400"/>
        <w:jc w:val="both"/>
      </w:pPr>
      <w:r>
        <w:t>Клиентами брокеров-дилеров и кастодианов как номинальных держателей являются</w:t>
      </w:r>
      <w:r>
        <w:t xml:space="preserve"> </w:t>
      </w:r>
      <w:hyperlink r:id="rId18" w:anchor="sub_id=9920011" w:history="1">
        <w:r>
          <w:rPr>
            <w:rStyle w:val="a3"/>
          </w:rPr>
          <w:t>инвесторы</w:t>
        </w:r>
      </w:hyperlink>
      <w:r>
        <w:t xml:space="preserve">. </w:t>
      </w:r>
    </w:p>
    <w:p w:rsidR="00000000" w:rsidRDefault="00107F89">
      <w:pPr>
        <w:spacing w:after="240"/>
        <w:ind w:firstLine="400"/>
        <w:jc w:val="both"/>
      </w:pPr>
      <w:r>
        <w:t>3. Регистраторы подтверждают права на ценные бумаги, находящиеся в номинальном держании центрального депозитария, и иных номинальных держателей.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5.</w:t>
      </w:r>
      <w:r>
        <w:t xml:space="preserve"> Функ</w:t>
      </w:r>
      <w:r>
        <w:t xml:space="preserve">ции номинального держателя ценных бумаг </w:t>
      </w:r>
    </w:p>
    <w:p w:rsidR="00000000" w:rsidRDefault="00107F89">
      <w:pPr>
        <w:ind w:firstLine="400"/>
        <w:jc w:val="both"/>
      </w:pPr>
      <w:r>
        <w:t xml:space="preserve">Основными функциями номинального держателя ценных бумаг являются: </w:t>
      </w:r>
    </w:p>
    <w:p w:rsidR="00000000" w:rsidRDefault="00107F89">
      <w:pPr>
        <w:ind w:firstLine="400"/>
        <w:jc w:val="both"/>
      </w:pPr>
      <w:r>
        <w:t xml:space="preserve">а) регистрация сделок с ценными бумагами клиентов и фактов их обременения; </w:t>
      </w:r>
    </w:p>
    <w:p w:rsidR="00000000" w:rsidRDefault="00107F89">
      <w:pPr>
        <w:ind w:firstLine="400"/>
        <w:jc w:val="both"/>
      </w:pPr>
      <w:r>
        <w:t xml:space="preserve">б) подтверждение прав на ценные бумаги клиентов; </w:t>
      </w:r>
    </w:p>
    <w:p w:rsidR="00000000" w:rsidRDefault="00107F89">
      <w:pPr>
        <w:ind w:firstLine="400"/>
        <w:jc w:val="both"/>
      </w:pPr>
      <w:r>
        <w:t>в) обеспечение наличия</w:t>
      </w:r>
      <w:r>
        <w:t xml:space="preserve"> ценных бумаг клиентов и возможности осуществления с указанными ценными бумагами сделок; </w:t>
      </w:r>
    </w:p>
    <w:p w:rsidR="00000000" w:rsidRDefault="00107F89">
      <w:pPr>
        <w:ind w:firstLine="400"/>
        <w:jc w:val="both"/>
      </w:pPr>
      <w:r>
        <w:t xml:space="preserve">г) выполнение функций платежного агента; </w:t>
      </w:r>
    </w:p>
    <w:p w:rsidR="00000000" w:rsidRDefault="00107F89">
      <w:pPr>
        <w:ind w:firstLine="400"/>
        <w:jc w:val="both"/>
      </w:pPr>
      <w:r>
        <w:t xml:space="preserve">д) обеспечение получения клиентами информации, касающейся переданных в номинальное держание ценных бумаг; </w:t>
      </w:r>
    </w:p>
    <w:p w:rsidR="00000000" w:rsidRDefault="00107F89">
      <w:pPr>
        <w:spacing w:after="240"/>
        <w:ind w:firstLine="400"/>
        <w:jc w:val="both"/>
      </w:pPr>
      <w:r>
        <w:t>е) иные функции в</w:t>
      </w:r>
      <w:r>
        <w:t xml:space="preserve"> соответствии с договором на номинальное держание ценных бумаг, не противоречащие законодательству Республики Казахстан.</w:t>
      </w:r>
    </w:p>
    <w:p w:rsidR="00000000" w:rsidRDefault="00107F89">
      <w:pPr>
        <w:jc w:val="center"/>
      </w:pPr>
      <w:bookmarkStart w:id="3" w:name="SUB60000"/>
      <w:bookmarkEnd w:id="3"/>
      <w:r>
        <w:rPr>
          <w:rStyle w:val="s1"/>
        </w:rPr>
        <w:t>Глава III. ДЕЯТЕЛЬНОСТЬ ПО ВЕДЕНИЮ РЕЕСТРА</w:t>
      </w:r>
      <w:r>
        <w:t xml:space="preserve"> </w:t>
      </w:r>
    </w:p>
    <w:p w:rsidR="00000000" w:rsidRDefault="00107F89">
      <w:pPr>
        <w:spacing w:after="240"/>
        <w:jc w:val="center"/>
      </w:pPr>
      <w:r>
        <w:rPr>
          <w:rStyle w:val="s1"/>
        </w:rPr>
        <w:t>ДЕРЖАТЕЛЕЙ ЦЕННЫХ БУМАГ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6.</w:t>
      </w:r>
      <w:r>
        <w:t xml:space="preserve"> Деятельность регистратора </w:t>
      </w:r>
    </w:p>
    <w:p w:rsidR="00000000" w:rsidRDefault="00107F89">
      <w:pPr>
        <w:spacing w:after="240"/>
        <w:ind w:firstLine="400"/>
        <w:jc w:val="both"/>
      </w:pPr>
      <w:r>
        <w:t>Деятельность регистратора закл</w:t>
      </w:r>
      <w:r>
        <w:t>ючается в предоставлении услуг по ведению реестра держателей ценных бумаг и регистрации сделок с ценными бумагами и осуществляется на основании договора посредством сбора, регистрации, обработки, хранения и предоставления данных, составляющих систему веден</w:t>
      </w:r>
      <w:r>
        <w:t>ия реестра держателей ценных бумаг.</w:t>
      </w:r>
    </w:p>
    <w:p w:rsidR="00000000" w:rsidRDefault="00107F89">
      <w:pPr>
        <w:spacing w:after="240"/>
        <w:ind w:firstLine="400"/>
        <w:jc w:val="both"/>
      </w:pPr>
      <w:r>
        <w:rPr>
          <w:rStyle w:val="s3"/>
        </w:rPr>
        <w:t xml:space="preserve">Статья 7 дополнена пунктом 3 в соответствии с </w:t>
      </w:r>
      <w:hyperlink r:id="rId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7.</w:t>
      </w:r>
      <w:r>
        <w:t xml:space="preserve"> Регистратор </w:t>
      </w:r>
    </w:p>
    <w:p w:rsidR="00000000" w:rsidRDefault="00107F89">
      <w:pPr>
        <w:ind w:firstLine="400"/>
        <w:jc w:val="both"/>
      </w:pPr>
      <w:r>
        <w:t xml:space="preserve">1. Регистратор является юридическим лицом, которое создается и действует в любой организационно-правовой форме в соответствии с </w:t>
      </w:r>
      <w:hyperlink r:id="rId20" w:anchor="sub_id=3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107F89">
      <w:pPr>
        <w:ind w:firstLine="400"/>
        <w:jc w:val="both"/>
      </w:pPr>
      <w:r>
        <w:t>2. Р</w:t>
      </w:r>
      <w:r>
        <w:t xml:space="preserve">егистратор не вправе осуществлять иные виды профессиональной деятельности на рынке ценных бумаг, кроме деятельности по ведению реестра держателей ценных бумаг. </w:t>
      </w:r>
    </w:p>
    <w:p w:rsidR="00000000" w:rsidRDefault="00107F89">
      <w:pPr>
        <w:ind w:firstLine="400"/>
        <w:jc w:val="both"/>
      </w:pPr>
      <w:r>
        <w:t>3. Максимальный размер, порядок и принципы оплаты услуг регистратора устанавливаются уполномоче</w:t>
      </w:r>
      <w:r>
        <w:t xml:space="preserve">нным органом. </w:t>
      </w:r>
    </w:p>
    <w:p w:rsidR="00000000" w:rsidRDefault="00107F89">
      <w:pPr>
        <w:spacing w:after="240"/>
        <w:ind w:firstLine="400"/>
        <w:jc w:val="both"/>
      </w:pPr>
      <w:hyperlink r:id="rId2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Национальной комиссии Республики Казахстан по ценным бумагам от 5 июня 1998 года № 5 "О требованиях, предъявляемых к регистраторам".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8.</w:t>
      </w:r>
      <w:r>
        <w:t xml:space="preserve"> </w:t>
      </w:r>
      <w:r>
        <w:t xml:space="preserve">Реестр держателей ценных бумаг </w:t>
      </w:r>
    </w:p>
    <w:p w:rsidR="00000000" w:rsidRDefault="00107F89">
      <w:pPr>
        <w:ind w:firstLine="400"/>
        <w:jc w:val="both"/>
      </w:pPr>
      <w:r>
        <w:t>1. Реестр держателей ценных бумаг - часть системы ведения реестра, представляющего официальный список держателей ценных бумаг, составленный на определенную дату и позволяющий идентифицировать этих держателей, а также вид, но</w:t>
      </w:r>
      <w:r>
        <w:t xml:space="preserve">минальную стоимость и количество принадлежащих им ценных бумаг. </w:t>
      </w:r>
    </w:p>
    <w:p w:rsidR="00000000" w:rsidRDefault="00107F89">
      <w:pPr>
        <w:ind w:firstLine="400"/>
        <w:jc w:val="both"/>
      </w:pPr>
      <w:r>
        <w:t>Система ведения реестра держателей ценных бумаг - совокупность данных об эмитенте, эмиссии ценных бумаг и держателях ценных бумаг, обеспечивающая идентификацию зарегистрированных держателей ц</w:t>
      </w:r>
      <w:r>
        <w:t xml:space="preserve">енных бумаг и регистрацию сделок с ценными бумагами. </w:t>
      </w:r>
    </w:p>
    <w:p w:rsidR="00000000" w:rsidRDefault="00107F89">
      <w:pPr>
        <w:ind w:firstLine="400"/>
        <w:jc w:val="both"/>
      </w:pPr>
      <w:r>
        <w:t xml:space="preserve">2. В каждом реестре держателей ценных бумаг производится учет по одному виду ценных бумаг, удостоверяющих одинаковые права и обязанности собственников и эмитента. Учет ценных бумаг одного вида не может </w:t>
      </w:r>
      <w:r>
        <w:t xml:space="preserve">осуществляться в разных реестрах. </w:t>
      </w:r>
    </w:p>
    <w:p w:rsidR="00000000" w:rsidRDefault="00107F89">
      <w:pPr>
        <w:ind w:firstLine="400"/>
        <w:jc w:val="both"/>
      </w:pPr>
      <w:r>
        <w:t>3. Ведение реестра держателей ценных бумаг может осуществляться в виде бумажной или электронной записи и должно обеспечивать выполнение требований, предъявляемых к ведению и хранению реестра законодательством Республики К</w:t>
      </w:r>
      <w:r>
        <w:t xml:space="preserve">азахстан. </w:t>
      </w:r>
    </w:p>
    <w:p w:rsidR="00000000" w:rsidRDefault="00107F89">
      <w:pPr>
        <w:ind w:firstLine="400"/>
        <w:jc w:val="both"/>
      </w:pPr>
      <w:r>
        <w:t xml:space="preserve">4. Эмитенты должны обеспечить создание реестра держателей ценных бумаг не позднее одного месяца с момента государственной регистрации эмиссии ценных бумаг в уполномоченном органе и несут </w:t>
      </w:r>
      <w:hyperlink r:id="rId22" w:anchor="sub_id=1960000" w:history="1">
        <w:r>
          <w:rPr>
            <w:rStyle w:val="a3"/>
          </w:rPr>
          <w:t>ответственность</w:t>
        </w:r>
      </w:hyperlink>
      <w:r>
        <w:t xml:space="preserve"> за точность отражения информации в реестре. </w:t>
      </w:r>
    </w:p>
    <w:p w:rsidR="00000000" w:rsidRDefault="00107F89">
      <w:pPr>
        <w:spacing w:after="240"/>
        <w:ind w:firstLine="400"/>
        <w:jc w:val="both"/>
      </w:pPr>
      <w:r>
        <w:t>5. Условия и порядок создания и хранения реестра устанавливаются уполномоченным органом.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9.</w:t>
      </w:r>
      <w:r>
        <w:t xml:space="preserve"> Функции регистратора </w:t>
      </w:r>
    </w:p>
    <w:p w:rsidR="00000000" w:rsidRDefault="00107F89">
      <w:pPr>
        <w:ind w:firstLine="400"/>
        <w:jc w:val="both"/>
      </w:pPr>
      <w:r>
        <w:t xml:space="preserve">1. Основными функциями регистратора являются: </w:t>
      </w:r>
    </w:p>
    <w:p w:rsidR="00000000" w:rsidRDefault="00107F89">
      <w:pPr>
        <w:ind w:firstLine="400"/>
        <w:jc w:val="both"/>
      </w:pPr>
      <w:r>
        <w:t>а</w:t>
      </w:r>
      <w:r>
        <w:t xml:space="preserve">) регистрация сделок с ценными бумагами и фактов обременения ценных бумаг; </w:t>
      </w:r>
    </w:p>
    <w:p w:rsidR="00000000" w:rsidRDefault="00107F89">
      <w:pPr>
        <w:ind w:firstLine="400"/>
        <w:jc w:val="both"/>
      </w:pPr>
      <w:r>
        <w:t xml:space="preserve">б) подтверждение прав на ценные бумаги держателей ценных бумаг; </w:t>
      </w:r>
    </w:p>
    <w:p w:rsidR="00000000" w:rsidRDefault="00107F89">
      <w:pPr>
        <w:ind w:firstLine="400"/>
        <w:jc w:val="both"/>
      </w:pPr>
      <w:r>
        <w:t xml:space="preserve">в) фиксация на определенную дату, сбор, ведение и хранение реестров держателей ценных бумаг; </w:t>
      </w:r>
    </w:p>
    <w:p w:rsidR="00000000" w:rsidRDefault="00107F89">
      <w:pPr>
        <w:ind w:firstLine="400"/>
        <w:jc w:val="both"/>
      </w:pPr>
      <w:r>
        <w:t>г) рассылка извещений</w:t>
      </w:r>
      <w:r>
        <w:t xml:space="preserve"> и информационных сообщений держателям ценных бумаг, зарегистрированным в реестре, по поручению эмитента; </w:t>
      </w:r>
    </w:p>
    <w:p w:rsidR="00000000" w:rsidRDefault="00107F89">
      <w:pPr>
        <w:ind w:firstLine="400"/>
        <w:jc w:val="both"/>
      </w:pPr>
      <w:r>
        <w:t>д) осуществление контроля за соответствием объема ценных бумаг в обращении и зарегистрированными параметрами эмиссии и исполнение глобальных операций</w:t>
      </w:r>
      <w:r>
        <w:t xml:space="preserve"> с ценными бумагами по решению эмитента в установленном законодательством порядке; </w:t>
      </w:r>
    </w:p>
    <w:p w:rsidR="00000000" w:rsidRDefault="00107F89">
      <w:pPr>
        <w:ind w:firstLine="400"/>
        <w:jc w:val="both"/>
      </w:pPr>
      <w:r>
        <w:t xml:space="preserve">е) предоставление услуг, предусмотренных договором с эмитентом и не противоречащих законодательству Республики Казахстан. </w:t>
      </w:r>
    </w:p>
    <w:p w:rsidR="00000000" w:rsidRDefault="00107F89">
      <w:pPr>
        <w:spacing w:after="240"/>
        <w:ind w:firstLine="400"/>
        <w:jc w:val="both"/>
      </w:pPr>
      <w:r>
        <w:t>2. По требованию эмитента регистратор обязан сост</w:t>
      </w:r>
      <w:r>
        <w:t>авить реестр и направить его эмитенту в течение двадцати дней после требования.</w:t>
      </w:r>
    </w:p>
    <w:p w:rsidR="00000000" w:rsidRDefault="00107F89">
      <w:pPr>
        <w:spacing w:after="240"/>
        <w:ind w:firstLine="400"/>
        <w:jc w:val="both"/>
      </w:pPr>
      <w:r>
        <w:rPr>
          <w:rStyle w:val="s3"/>
        </w:rPr>
        <w:t xml:space="preserve">Пункт 2 статьи 10 после слов "на обслуживание эмитентов" дополнен словами "за исключением случаев, предусмотренных законодательными актами Республики Казахстан" в соответствии </w:t>
      </w:r>
      <w:r>
        <w:rPr>
          <w:rStyle w:val="s3"/>
        </w:rPr>
        <w:t xml:space="preserve">с </w:t>
      </w:r>
      <w:hyperlink r:id="rId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10.</w:t>
      </w:r>
      <w:r>
        <w:t xml:space="preserve"> Договор на ведение реестра </w:t>
      </w:r>
    </w:p>
    <w:p w:rsidR="00000000" w:rsidRDefault="00107F89">
      <w:pPr>
        <w:ind w:firstLine="400"/>
        <w:jc w:val="both"/>
      </w:pPr>
      <w:r>
        <w:t>1. Договор на ведение реестра держателей ценных бумаг, заключенный между эмитентом и регистр</w:t>
      </w:r>
      <w:r>
        <w:t xml:space="preserve">атором, является договором, на основании которого эмитент поручает регистратору ведение реестра ценных бумаг. </w:t>
      </w:r>
    </w:p>
    <w:p w:rsidR="00000000" w:rsidRDefault="00107F89">
      <w:pPr>
        <w:ind w:firstLine="400"/>
        <w:jc w:val="both"/>
      </w:pPr>
      <w:r>
        <w:t>2. Эмитенты свободны в выборе регистраторов, а регистраторы свободны в выборе принимаемых ими на обслуживание эмитентов за исключением случаев, п</w:t>
      </w:r>
      <w:r>
        <w:t xml:space="preserve">редусмотренных законодательными актами Республики Казахстан. Эмитент вправе заключить договор только с одним регистратором. </w:t>
      </w:r>
    </w:p>
    <w:p w:rsidR="00000000" w:rsidRDefault="00107F89">
      <w:pPr>
        <w:ind w:firstLine="400"/>
        <w:jc w:val="both"/>
      </w:pPr>
      <w:r>
        <w:t xml:space="preserve">3. В соответствии с установленным уполномоченным органом порядком эмитент обязан предоставить регистратору информацию, необходимую </w:t>
      </w:r>
      <w:r>
        <w:t xml:space="preserve">для ведения реестра, и не вправе вмешиваться в его деятельность, кроме случаев осуществления контроля за достоверностью отраженной в реестре информации. </w:t>
      </w:r>
    </w:p>
    <w:p w:rsidR="00000000" w:rsidRDefault="00107F89">
      <w:pPr>
        <w:ind w:firstLine="400"/>
        <w:jc w:val="both"/>
      </w:pPr>
      <w:r>
        <w:t xml:space="preserve">4. Регистратор не вправе передавать свои функции по ведению реестра другому лицу. </w:t>
      </w:r>
    </w:p>
    <w:p w:rsidR="00000000" w:rsidRDefault="00107F89">
      <w:pPr>
        <w:ind w:firstLine="400"/>
        <w:jc w:val="both"/>
      </w:pPr>
      <w:r>
        <w:t xml:space="preserve">5. Вознаграждение регистратору выплачивается в порядке, сроки и на условиях, определенных сторонами в договоре между ними. </w:t>
      </w:r>
    </w:p>
    <w:p w:rsidR="00000000" w:rsidRDefault="00107F89">
      <w:pPr>
        <w:ind w:firstLine="400"/>
        <w:jc w:val="both"/>
      </w:pPr>
      <w:r>
        <w:t xml:space="preserve">6. Действие договора и ведении реестра может быть прекращено: </w:t>
      </w:r>
    </w:p>
    <w:p w:rsidR="00000000" w:rsidRDefault="00107F89">
      <w:pPr>
        <w:ind w:firstLine="400"/>
        <w:jc w:val="both"/>
      </w:pPr>
      <w:r>
        <w:t xml:space="preserve">а) по взаимному согласию сторон; </w:t>
      </w:r>
    </w:p>
    <w:p w:rsidR="00000000" w:rsidRDefault="00107F89">
      <w:pPr>
        <w:ind w:firstLine="400"/>
        <w:jc w:val="both"/>
      </w:pPr>
      <w:r>
        <w:t>б) в одностороннем порядке эмитенто</w:t>
      </w:r>
      <w:r>
        <w:t xml:space="preserve">м при условии ненадлежащего исполнения либо невыполнения договора регистратором. </w:t>
      </w:r>
    </w:p>
    <w:p w:rsidR="00000000" w:rsidRDefault="00107F89">
      <w:pPr>
        <w:ind w:firstLine="400"/>
        <w:jc w:val="both"/>
      </w:pPr>
      <w:r>
        <w:t>Действие договора может быть прекращено по инициативе эмитента на основе письменного уведомления регистратора, с указанием причины, не менее чем за 30 календарных дней до мом</w:t>
      </w:r>
      <w:r>
        <w:t xml:space="preserve">ента расторжения договора и представления реквизитов лица, назначенного эмитентом для дальнейшего ведения реестра; </w:t>
      </w:r>
    </w:p>
    <w:p w:rsidR="00000000" w:rsidRDefault="00107F89">
      <w:pPr>
        <w:ind w:firstLine="400"/>
        <w:jc w:val="both"/>
      </w:pPr>
      <w:r>
        <w:t xml:space="preserve">в) в одностороннем порядке регистратором в случае невыполнения эмитентом договорных обязательств. </w:t>
      </w:r>
    </w:p>
    <w:p w:rsidR="00000000" w:rsidRDefault="00107F89">
      <w:pPr>
        <w:ind w:firstLine="400"/>
        <w:jc w:val="both"/>
      </w:pPr>
      <w:r>
        <w:t>Действие договора может быть прекращено п</w:t>
      </w:r>
      <w:r>
        <w:t xml:space="preserve">о инициативе регистратора на основе письменного уведомления эмитента не менее чем за 30 календарных дней до момента расторжения договора. В уведомлении регистратор представляет основания для прекращения действия договора; </w:t>
      </w:r>
    </w:p>
    <w:p w:rsidR="00000000" w:rsidRDefault="00107F89">
      <w:pPr>
        <w:ind w:firstLine="400"/>
        <w:jc w:val="both"/>
      </w:pPr>
      <w:r>
        <w:t>г) в связи с приостановлением дей</w:t>
      </w:r>
      <w:r>
        <w:t xml:space="preserve">ствия или отзывом лицензии регистратора на осуществление деятельности по ведению реестра на осуществление деятельности по ведению реестра. </w:t>
      </w:r>
    </w:p>
    <w:p w:rsidR="00000000" w:rsidRDefault="00107F89">
      <w:pPr>
        <w:ind w:firstLine="400"/>
        <w:jc w:val="both"/>
      </w:pPr>
      <w:r>
        <w:t>7. В течение пятнадцати дней после расторжения договора регистратор обязан передать эмитенту или новому регистратору</w:t>
      </w:r>
      <w:r>
        <w:t xml:space="preserve"> всю информацию, содержащуюся в реестре. </w:t>
      </w:r>
    </w:p>
    <w:p w:rsidR="00000000" w:rsidRDefault="00107F89">
      <w:pPr>
        <w:spacing w:after="240"/>
        <w:ind w:firstLine="400"/>
        <w:jc w:val="both"/>
      </w:pPr>
      <w:r>
        <w:t xml:space="preserve">8. Эмитент обязан опубликовать в </w:t>
      </w:r>
      <w:hyperlink r:id="rId24" w:history="1">
        <w:r>
          <w:rPr>
            <w:rStyle w:val="a3"/>
          </w:rPr>
          <w:t>средствах</w:t>
        </w:r>
      </w:hyperlink>
      <w:r>
        <w:t xml:space="preserve"> массовой информации сведения о назначении нового регистратора и уведомить об этом уполномоченный орган.</w:t>
      </w:r>
    </w:p>
    <w:p w:rsidR="00000000" w:rsidRDefault="00107F89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11.</w:t>
      </w:r>
      <w:r>
        <w:t xml:space="preserve"> Лицензирование деятельности по ведению реестра держателей ценных бумаг </w:t>
      </w:r>
    </w:p>
    <w:p w:rsidR="00000000" w:rsidRDefault="00107F89">
      <w:pPr>
        <w:ind w:firstLine="400"/>
        <w:jc w:val="both"/>
      </w:pPr>
      <w:r>
        <w:t xml:space="preserve">1. Деятельность по ведению реестра держателей ценных бумаг осуществляется на основании лицензии, выдаваемой уполномоченным органом. </w:t>
      </w:r>
    </w:p>
    <w:p w:rsidR="00000000" w:rsidRDefault="00107F89">
      <w:pPr>
        <w:ind w:firstLine="400"/>
        <w:jc w:val="both"/>
      </w:pPr>
      <w:r>
        <w:t>2. Непосредственное ведение реестра держате</w:t>
      </w:r>
      <w:r>
        <w:t xml:space="preserve">лей ценных бумаг у регистраторов осуществляется лицами, имеющими квалификационные свидетельства на соответствующий вид деятельности, выданные уполномоченным органом. </w:t>
      </w:r>
    </w:p>
    <w:p w:rsidR="00000000" w:rsidRDefault="00107F89">
      <w:pPr>
        <w:ind w:firstLine="400"/>
        <w:jc w:val="both"/>
      </w:pPr>
      <w:r>
        <w:t>3. Условия и порядок выдачи, а также приостановление действия и основания отзыва лицензии</w:t>
      </w:r>
      <w:r>
        <w:t xml:space="preserve"> на осуществление деятельности по ведению реестра держателей ценных бумаг устанавливаются законодательством Республики Казахстан и </w:t>
      </w:r>
      <w:hyperlink r:id="rId25" w:anchor="sub_id=3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</w:t>
      </w:r>
      <w:r>
        <w:t xml:space="preserve">ргана. Контроль за осуществлением деятельности по ведению реестра держателей ценных бумаг производится уполномоченным органом. </w:t>
      </w:r>
    </w:p>
    <w:p w:rsidR="00000000" w:rsidRDefault="00107F89">
      <w:pPr>
        <w:spacing w:after="240"/>
        <w:ind w:firstLine="400"/>
        <w:jc w:val="both"/>
      </w:pPr>
      <w:r>
        <w:t xml:space="preserve">4. Все изменения и дополнения, вносимые в учредительные документы регистраторов, касающиеся деятельности на рынке ценных бумаг, </w:t>
      </w:r>
      <w:r>
        <w:t>подлежат представлению в уполномоченный орган на предмет соответствия указанных документов содержанию лицензии.</w:t>
      </w:r>
    </w:p>
    <w:p w:rsidR="00000000" w:rsidRDefault="00107F89">
      <w:pPr>
        <w:spacing w:after="240"/>
        <w:jc w:val="center"/>
      </w:pPr>
      <w:bookmarkStart w:id="4" w:name="SUB120000"/>
      <w:bookmarkEnd w:id="4"/>
      <w:r>
        <w:rPr>
          <w:rStyle w:val="s1"/>
        </w:rPr>
        <w:t>Глава IV. КАСТОДИАЛЬНАЯ ДЕЯТЕЛЬНОСТЬ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12.</w:t>
      </w:r>
      <w:r>
        <w:t xml:space="preserve"> Деятельность кастодианов по регистрации сделок с ценными бумагами </w:t>
      </w:r>
    </w:p>
    <w:p w:rsidR="00000000" w:rsidRDefault="00107F89">
      <w:pPr>
        <w:spacing w:after="240"/>
        <w:ind w:firstLine="400"/>
        <w:jc w:val="both"/>
      </w:pPr>
      <w:r>
        <w:t>Деятельность кастодианов по р</w:t>
      </w:r>
      <w:r>
        <w:t>егистрации сделок с ценными бумагами заключается в выполнении ими функций номинального держателя.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13.</w:t>
      </w:r>
      <w:r>
        <w:t xml:space="preserve"> Функции кастодианов </w:t>
      </w:r>
    </w:p>
    <w:p w:rsidR="00000000" w:rsidRDefault="00107F89">
      <w:pPr>
        <w:ind w:firstLine="400"/>
        <w:jc w:val="both"/>
      </w:pPr>
      <w:r>
        <w:t xml:space="preserve">Кастодиан осуществляет следующие функции: </w:t>
      </w:r>
    </w:p>
    <w:p w:rsidR="00000000" w:rsidRDefault="00107F89">
      <w:pPr>
        <w:ind w:firstLine="400"/>
        <w:jc w:val="both"/>
      </w:pPr>
      <w:r>
        <w:t xml:space="preserve">а) контроль за исполнением сделок с ценными бумагами клиентов; </w:t>
      </w:r>
    </w:p>
    <w:p w:rsidR="00000000" w:rsidRDefault="00107F89">
      <w:pPr>
        <w:ind w:firstLine="400"/>
        <w:jc w:val="both"/>
      </w:pPr>
      <w:r>
        <w:t>б) обеспечение сохр</w:t>
      </w:r>
      <w:r>
        <w:t xml:space="preserve">анности и учета портфеля ценных бумаг и предназначенных к сделке денежных средств клиентов; </w:t>
      </w:r>
    </w:p>
    <w:p w:rsidR="00000000" w:rsidRDefault="00107F89">
      <w:pPr>
        <w:ind w:firstLine="400"/>
        <w:jc w:val="both"/>
      </w:pPr>
      <w:r>
        <w:t xml:space="preserve">в) осуществление деятельности в качестве номинального держателя ценных бумаг; </w:t>
      </w:r>
    </w:p>
    <w:p w:rsidR="00000000" w:rsidRDefault="00107F89">
      <w:pPr>
        <w:ind w:firstLine="400"/>
        <w:jc w:val="both"/>
      </w:pPr>
      <w:r>
        <w:t xml:space="preserve">г) выполнение функции платежного агента по сделкам с ценными бумагами клиентов; </w:t>
      </w:r>
    </w:p>
    <w:p w:rsidR="00000000" w:rsidRDefault="00107F89">
      <w:pPr>
        <w:spacing w:after="240"/>
        <w:ind w:firstLine="400"/>
        <w:jc w:val="both"/>
      </w:pPr>
      <w:r>
        <w:t xml:space="preserve">д) </w:t>
      </w:r>
      <w:r>
        <w:t>предоставление иных услуг, предусмотренных договором с клиентом и не противоречащих законодательству Республики Казахстан.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14.</w:t>
      </w:r>
      <w:r>
        <w:t xml:space="preserve"> Кастодиальный договор </w:t>
      </w:r>
    </w:p>
    <w:p w:rsidR="00000000" w:rsidRDefault="00107F89">
      <w:pPr>
        <w:ind w:firstLine="400"/>
        <w:jc w:val="both"/>
      </w:pPr>
      <w:r>
        <w:t>1. Предложение заключить кастодиальный договор исходит от клиента в форме письменного заявления на открытие счетов по ценным бумагам и предназначенным к сделкам с ценными бумагами денежным средствам у кастодиана. Кастодиан обязан ознакомить клиента с прави</w:t>
      </w:r>
      <w:r>
        <w:t xml:space="preserve">лами деятельности по хранению и учету его ценных бумаг и предназначенных к сделке денежных средств до заключения договора. </w:t>
      </w:r>
    </w:p>
    <w:p w:rsidR="00000000" w:rsidRDefault="00107F89">
      <w:pPr>
        <w:ind w:firstLine="400"/>
        <w:jc w:val="both"/>
      </w:pPr>
      <w:r>
        <w:t xml:space="preserve">2. Кастодиан не должен являться </w:t>
      </w:r>
      <w:hyperlink r:id="rId26" w:anchor="sub_id=9920002" w:history="1">
        <w:r>
          <w:rPr>
            <w:rStyle w:val="a3"/>
          </w:rPr>
          <w:t xml:space="preserve">аффилиированным </w:t>
        </w:r>
        <w:r>
          <w:rPr>
            <w:rStyle w:val="a3"/>
          </w:rPr>
          <w:t>лицом</w:t>
        </w:r>
      </w:hyperlink>
      <w:r>
        <w:t xml:space="preserve"> клиента. </w:t>
      </w:r>
    </w:p>
    <w:p w:rsidR="00000000" w:rsidRDefault="00107F89">
      <w:pPr>
        <w:ind w:firstLine="400"/>
        <w:jc w:val="both"/>
      </w:pPr>
      <w:r>
        <w:t xml:space="preserve">3. При заключении кастодиального договора от клиента не требуется немедленного зачисления на счета каких-либо ценных бумаг или денег. </w:t>
      </w:r>
    </w:p>
    <w:p w:rsidR="00000000" w:rsidRDefault="00107F89">
      <w:pPr>
        <w:ind w:firstLine="400"/>
        <w:jc w:val="both"/>
      </w:pPr>
      <w:r>
        <w:t xml:space="preserve">4. Кастодиальный договор, заключенный между кастодианом и его клиентом, должен содержать: </w:t>
      </w:r>
    </w:p>
    <w:p w:rsidR="00000000" w:rsidRDefault="00107F89">
      <w:pPr>
        <w:ind w:firstLine="400"/>
        <w:jc w:val="both"/>
      </w:pPr>
      <w:r>
        <w:t>а) реквизиты к</w:t>
      </w:r>
      <w:r>
        <w:t xml:space="preserve">астодиана и клиента; </w:t>
      </w:r>
    </w:p>
    <w:p w:rsidR="00000000" w:rsidRDefault="00107F89">
      <w:pPr>
        <w:ind w:firstLine="400"/>
        <w:jc w:val="both"/>
      </w:pPr>
      <w:r>
        <w:t xml:space="preserve">б) предмет договора: предоставление услуг по хранению и учету ценных бумаг и предназначенных к сделке денег клиента; </w:t>
      </w:r>
    </w:p>
    <w:p w:rsidR="00000000" w:rsidRDefault="00107F89">
      <w:pPr>
        <w:ind w:firstLine="400"/>
        <w:jc w:val="both"/>
      </w:pPr>
      <w:r>
        <w:t xml:space="preserve">в) права и обязанности сторон, включая обязательства кастодиана соблюдать коммерческую тайну о счетах клиента; </w:t>
      </w:r>
    </w:p>
    <w:p w:rsidR="00000000" w:rsidRDefault="00107F89">
      <w:pPr>
        <w:ind w:firstLine="400"/>
        <w:jc w:val="both"/>
      </w:pPr>
      <w:r>
        <w:t>г) д</w:t>
      </w:r>
      <w:r>
        <w:t xml:space="preserve">анные р выполнении кастодианом деятельности в качестве номинального держателя; </w:t>
      </w:r>
    </w:p>
    <w:p w:rsidR="00000000" w:rsidRDefault="00107F89">
      <w:pPr>
        <w:ind w:firstLine="400"/>
        <w:jc w:val="both"/>
      </w:pPr>
      <w:r>
        <w:t xml:space="preserve">д) размер и порядок оплаты услуг кастодиана; </w:t>
      </w:r>
    </w:p>
    <w:p w:rsidR="00000000" w:rsidRDefault="00107F89">
      <w:pPr>
        <w:ind w:firstLine="400"/>
        <w:jc w:val="both"/>
      </w:pPr>
      <w:r>
        <w:t xml:space="preserve">е) форму и периодичность отчетности кастодиана перед клиентом; </w:t>
      </w:r>
    </w:p>
    <w:p w:rsidR="00000000" w:rsidRDefault="00107F89">
      <w:pPr>
        <w:ind w:firstLine="400"/>
        <w:jc w:val="both"/>
      </w:pPr>
      <w:r>
        <w:t xml:space="preserve">ж) ответственность сторон за нарушение условий договора; </w:t>
      </w:r>
    </w:p>
    <w:p w:rsidR="00000000" w:rsidRDefault="00107F89">
      <w:pPr>
        <w:ind w:firstLine="400"/>
        <w:jc w:val="both"/>
      </w:pPr>
      <w:r>
        <w:t>з) услов</w:t>
      </w:r>
      <w:r>
        <w:t xml:space="preserve">ия и порядок получения доходов по ценным бумагам и зачисление их на счета клиентов, а также выплаты денег по приказам клиентов. </w:t>
      </w:r>
    </w:p>
    <w:p w:rsidR="00000000" w:rsidRDefault="00107F89">
      <w:pPr>
        <w:ind w:firstLine="400"/>
        <w:jc w:val="both"/>
      </w:pPr>
      <w:r>
        <w:t>Помимо вышеперечисленных положений кастодиальный договор может содержать и другие условия, не противоречащие законодательству Р</w:t>
      </w:r>
      <w:r>
        <w:t xml:space="preserve">еспублики Казахстан. </w:t>
      </w:r>
    </w:p>
    <w:p w:rsidR="00000000" w:rsidRDefault="00107F89">
      <w:pPr>
        <w:ind w:firstLine="400"/>
        <w:jc w:val="both"/>
      </w:pPr>
      <w:r>
        <w:t xml:space="preserve">5. Кастодиальный договор составляется в письменной форме. </w:t>
      </w:r>
    </w:p>
    <w:p w:rsidR="00000000" w:rsidRDefault="00107F89">
      <w:pPr>
        <w:spacing w:after="240"/>
        <w:ind w:firstLine="400"/>
        <w:jc w:val="both"/>
      </w:pPr>
      <w:r>
        <w:rPr>
          <w:rStyle w:val="s3"/>
        </w:rPr>
        <w:t xml:space="preserve">См.например: </w:t>
      </w:r>
      <w:hyperlink r:id="rId2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Национального пенсионного агентства Министерства труда и социальной защиты населения Респуб</w:t>
      </w:r>
      <w:r>
        <w:rPr>
          <w:rStyle w:val="s3"/>
        </w:rPr>
        <w:t>лики Казахстан от 17 февраля 1998 г. № 17-П "Об утверждении Типового кастодиального договора".</w:t>
      </w:r>
    </w:p>
    <w:p w:rsidR="00000000" w:rsidRDefault="00107F89">
      <w:pPr>
        <w:spacing w:after="240"/>
        <w:ind w:firstLine="400"/>
        <w:jc w:val="both"/>
      </w:pPr>
      <w:r>
        <w:rPr>
          <w:rStyle w:val="s3"/>
        </w:rPr>
        <w:t xml:space="preserve">Внесены изменения Законом РК </w:t>
      </w:r>
      <w:hyperlink r:id="rId28" w:history="1">
        <w:r>
          <w:rPr>
            <w:rStyle w:val="a3"/>
            <w:i/>
            <w:iCs/>
          </w:rPr>
          <w:t>№ 154 - 1</w:t>
        </w:r>
      </w:hyperlink>
      <w:r>
        <w:rPr>
          <w:rStyle w:val="s3"/>
        </w:rPr>
        <w:t xml:space="preserve"> от 11.07.97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15.</w:t>
      </w:r>
      <w:r>
        <w:t xml:space="preserve"> Лицензирование кастодиальной деятел</w:t>
      </w:r>
      <w:r>
        <w:t xml:space="preserve">ьности </w:t>
      </w:r>
    </w:p>
    <w:p w:rsidR="00000000" w:rsidRDefault="00107F89">
      <w:pPr>
        <w:ind w:firstLine="400"/>
        <w:jc w:val="both"/>
      </w:pPr>
      <w:r>
        <w:t>1. Кастодиан вправе осуществлять свою деятельность при наличии специальных лицензий на хранение ценных бумаг и денежных средств, выданных Национальным Банком Республики Казахстан, и лицензии на осуществление кастодиальных деятельности, выданной упо</w:t>
      </w:r>
      <w:r>
        <w:t xml:space="preserve">лномоченным органом. </w:t>
      </w:r>
    </w:p>
    <w:p w:rsidR="00000000" w:rsidRDefault="00107F89">
      <w:pPr>
        <w:ind w:firstLine="400"/>
        <w:jc w:val="both"/>
      </w:pPr>
      <w:r>
        <w:t xml:space="preserve">2. Условия и порядок выдачи, а также приостановление действия и основания отзыва лицензии на осуществление кастодиальной деятельности устанавливаются </w:t>
      </w:r>
      <w:hyperlink r:id="rId29" w:history="1">
        <w:r>
          <w:rPr>
            <w:rStyle w:val="a3"/>
          </w:rPr>
          <w:t>законодательством</w:t>
        </w:r>
      </w:hyperlink>
      <w:r>
        <w:t xml:space="preserve"> Ре</w:t>
      </w:r>
      <w:r>
        <w:t xml:space="preserve">спублики Казахстан и нормативными правовыми </w:t>
      </w:r>
      <w:hyperlink r:id="rId30" w:anchor="sub_id=3" w:history="1">
        <w:r>
          <w:rPr>
            <w:rStyle w:val="a3"/>
          </w:rPr>
          <w:t>актами</w:t>
        </w:r>
      </w:hyperlink>
      <w:r>
        <w:t xml:space="preserve"> уполномоченного органа. </w:t>
      </w:r>
    </w:p>
    <w:p w:rsidR="00000000" w:rsidRDefault="00107F89">
      <w:pPr>
        <w:ind w:firstLine="400"/>
        <w:jc w:val="both"/>
      </w:pPr>
      <w:r>
        <w:t>Контроль за осуществлением кастодиальной деятельности производится уполномоченным органом и Национальн</w:t>
      </w:r>
      <w:r>
        <w:t xml:space="preserve">ым Банком Республики Казахстан. </w:t>
      </w:r>
    </w:p>
    <w:p w:rsidR="00000000" w:rsidRDefault="00107F89">
      <w:pPr>
        <w:spacing w:after="240"/>
        <w:ind w:firstLine="400"/>
        <w:jc w:val="both"/>
      </w:pPr>
      <w:r>
        <w:t>Все изменения и дополнения, вносимые в учредительные документы кастодиана, подлежат представлению в лицензирующий орган на предмет соответствия указанных документов содержанию лицензии.</w:t>
      </w:r>
    </w:p>
    <w:p w:rsidR="00000000" w:rsidRDefault="00107F89">
      <w:pPr>
        <w:jc w:val="center"/>
      </w:pPr>
      <w:bookmarkStart w:id="5" w:name="SUB160000"/>
      <w:bookmarkEnd w:id="5"/>
      <w:r>
        <w:rPr>
          <w:rStyle w:val="s1"/>
        </w:rPr>
        <w:t>Глава V. ДЕЯТЕЛЬНОСТЬ БРОКЕРОВ-ДИЛЕРО</w:t>
      </w:r>
      <w:r>
        <w:rPr>
          <w:rStyle w:val="s1"/>
        </w:rPr>
        <w:t>В ПО РЕГИСТРАЦИИ</w:t>
      </w:r>
      <w:r>
        <w:t xml:space="preserve"> </w:t>
      </w:r>
    </w:p>
    <w:p w:rsidR="00000000" w:rsidRDefault="00107F89">
      <w:pPr>
        <w:spacing w:after="240"/>
        <w:jc w:val="center"/>
      </w:pPr>
      <w:r>
        <w:rPr>
          <w:rStyle w:val="s1"/>
        </w:rPr>
        <w:t>СДЕЛОК С ЦЕННЫМИ БУМАГАМИ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16.</w:t>
      </w:r>
      <w:r>
        <w:t xml:space="preserve"> Деятельность брокеров-дилеров по регистрации сделок с ценными бумагами </w:t>
      </w:r>
    </w:p>
    <w:p w:rsidR="00000000" w:rsidRDefault="00107F89">
      <w:pPr>
        <w:spacing w:after="240"/>
        <w:ind w:firstLine="400"/>
        <w:jc w:val="both"/>
      </w:pPr>
      <w:r>
        <w:t>Деятельность брокеров-дилеров по регистрации сделок с ценными бумагами заключается в выполнении ими функций номинального держател</w:t>
      </w:r>
      <w:r>
        <w:t xml:space="preserve">я. </w:t>
      </w:r>
      <w:r>
        <w:rPr>
          <w:rStyle w:val="s3"/>
        </w:rPr>
        <w:t xml:space="preserve">См.: </w:t>
      </w:r>
      <w:hyperlink r:id="rId31" w:anchor="sub_id=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осуществления брокерской и дилерской деятельности на рынке ценных бумаг Республики Казахстан.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17.</w:t>
      </w:r>
      <w:r>
        <w:t xml:space="preserve"> Брокерский договор </w:t>
      </w:r>
    </w:p>
    <w:p w:rsidR="00000000" w:rsidRDefault="00107F89">
      <w:pPr>
        <w:ind w:firstLine="400"/>
        <w:jc w:val="both"/>
      </w:pPr>
      <w:r>
        <w:t>1. Предложение заключить договор о номинальном держании исходит от клиента в форме письменного заявления на открытие счетов по ценным бумагам у брокера-дилера. Брокер-дилер обязан ознакомить клиента с выполнением им своей деятельности в качестве номинально</w:t>
      </w:r>
      <w:r>
        <w:t xml:space="preserve">го держателя. </w:t>
      </w:r>
    </w:p>
    <w:p w:rsidR="00000000" w:rsidRDefault="00107F89">
      <w:pPr>
        <w:ind w:firstLine="400"/>
        <w:jc w:val="both"/>
      </w:pPr>
      <w:r>
        <w:t xml:space="preserve">При заключении договора от клиента не требуется немедленного зачисления на счета каких-либо бумаг. </w:t>
      </w:r>
    </w:p>
    <w:p w:rsidR="00000000" w:rsidRDefault="00107F89">
      <w:pPr>
        <w:ind w:firstLine="400"/>
        <w:jc w:val="both"/>
      </w:pPr>
      <w:r>
        <w:t xml:space="preserve">Договор, заключенный между брокером-дилером и его клиентом, должен содержать: </w:t>
      </w:r>
    </w:p>
    <w:p w:rsidR="00000000" w:rsidRDefault="00107F89">
      <w:pPr>
        <w:ind w:firstLine="400"/>
        <w:jc w:val="both"/>
      </w:pPr>
      <w:r>
        <w:t>а) предметом договора: осуществление деятельности брокером-дил</w:t>
      </w:r>
      <w:r>
        <w:t xml:space="preserve">ером по поручению клиента в качестве номинального держателя; </w:t>
      </w:r>
    </w:p>
    <w:p w:rsidR="00000000" w:rsidRDefault="00107F89">
      <w:pPr>
        <w:ind w:firstLine="400"/>
        <w:jc w:val="both"/>
      </w:pPr>
      <w:r>
        <w:t xml:space="preserve">б) права и обязанности сторон, включая обязательства брокера-дилера соблюдать коммерческую тайну о счетах клиента; </w:t>
      </w:r>
    </w:p>
    <w:p w:rsidR="00000000" w:rsidRDefault="00107F89">
      <w:pPr>
        <w:ind w:firstLine="400"/>
        <w:jc w:val="both"/>
      </w:pPr>
      <w:r>
        <w:t xml:space="preserve">г) форму и периодичность отчетности брокера-дилера перед клиентом; </w:t>
      </w:r>
    </w:p>
    <w:p w:rsidR="00000000" w:rsidRDefault="00107F89">
      <w:pPr>
        <w:ind w:firstLine="400"/>
        <w:jc w:val="both"/>
      </w:pPr>
      <w:r>
        <w:t>д) ответст</w:t>
      </w:r>
      <w:r>
        <w:t xml:space="preserve">венность сторон за нарушение условий договора; </w:t>
      </w:r>
    </w:p>
    <w:p w:rsidR="00000000" w:rsidRDefault="00107F89">
      <w:pPr>
        <w:ind w:firstLine="400"/>
        <w:jc w:val="both"/>
      </w:pPr>
      <w:r>
        <w:t xml:space="preserve">е) условия и порядок получения доходов по ценным бумагам и зачисление их на счета клиентов, а также выплаты денег по приказам клиентов. </w:t>
      </w:r>
    </w:p>
    <w:p w:rsidR="00000000" w:rsidRDefault="00107F89">
      <w:pPr>
        <w:ind w:firstLine="400"/>
        <w:jc w:val="both"/>
      </w:pPr>
      <w:r>
        <w:t>Помимо вышеперечисленных положений договор может содержать и другие усл</w:t>
      </w:r>
      <w:r>
        <w:t xml:space="preserve">овия, не противоречащие законодательству Республики Казахстан. </w:t>
      </w:r>
    </w:p>
    <w:p w:rsidR="00000000" w:rsidRDefault="00107F89">
      <w:pPr>
        <w:spacing w:after="240"/>
        <w:ind w:firstLine="400"/>
        <w:jc w:val="both"/>
      </w:pPr>
      <w:r>
        <w:t>2. Договор брокера дилера составляется в письменной форме.</w:t>
      </w:r>
    </w:p>
    <w:p w:rsidR="00000000" w:rsidRDefault="00107F89">
      <w:pPr>
        <w:spacing w:after="240"/>
        <w:ind w:firstLine="400"/>
        <w:jc w:val="both"/>
      </w:pPr>
      <w:r>
        <w:rPr>
          <w:rStyle w:val="s3"/>
        </w:rPr>
        <w:t xml:space="preserve">Внесены изменения Законом РК </w:t>
      </w:r>
      <w:hyperlink r:id="rId32" w:history="1">
        <w:r>
          <w:rPr>
            <w:rStyle w:val="a3"/>
            <w:i/>
            <w:iCs/>
          </w:rPr>
          <w:t>№ 154 - 1</w:t>
        </w:r>
      </w:hyperlink>
      <w:r>
        <w:rPr>
          <w:rStyle w:val="s3"/>
        </w:rPr>
        <w:t xml:space="preserve"> от 11.07.97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18.</w:t>
      </w:r>
      <w:r>
        <w:t xml:space="preserve"> </w:t>
      </w:r>
      <w:r>
        <w:t xml:space="preserve">Лицензирование деятельности брокеров-дилеров по регистрации сделок с ценными бумагами </w:t>
      </w:r>
    </w:p>
    <w:p w:rsidR="00000000" w:rsidRDefault="00107F89">
      <w:pPr>
        <w:ind w:firstLine="400"/>
        <w:jc w:val="both"/>
      </w:pPr>
      <w:r>
        <w:t>1. Брокеры-дилеры выступают номинальными держателями при наличии лицензии на осуществление брокерской и дилерской деятельности с правом регистрации сделок с ценными бума</w:t>
      </w:r>
      <w:r>
        <w:t xml:space="preserve">гами, выданной уполномоченным органом. </w:t>
      </w:r>
    </w:p>
    <w:p w:rsidR="00000000" w:rsidRDefault="00107F89">
      <w:pPr>
        <w:ind w:firstLine="400"/>
        <w:jc w:val="both"/>
      </w:pPr>
      <w:r>
        <w:t xml:space="preserve">2. Условия и порядок выдачи, а также приостановление действия и основания отзыва лицензий на осуществление брокерской и дилерской деятельности устанавливаются </w:t>
      </w:r>
      <w:hyperlink r:id="rId3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нормативными правовыми </w:t>
      </w:r>
      <w:hyperlink r:id="rId34" w:history="1">
        <w:r>
          <w:rPr>
            <w:rStyle w:val="a3"/>
          </w:rPr>
          <w:t>актами</w:t>
        </w:r>
      </w:hyperlink>
      <w:r>
        <w:t xml:space="preserve"> уполномоченного органа. </w:t>
      </w:r>
    </w:p>
    <w:p w:rsidR="00000000" w:rsidRDefault="00107F89">
      <w:pPr>
        <w:ind w:firstLine="400"/>
        <w:jc w:val="both"/>
      </w:pPr>
      <w:r>
        <w:t>Все изменения и дополнения, вносимые в учредительные документы брокера-дилера, подлежат п</w:t>
      </w:r>
      <w:r>
        <w:t xml:space="preserve">редставлению в уполномоченный орган на предмет соответствия указанных документов содержанию лицензии. </w:t>
      </w:r>
    </w:p>
    <w:p w:rsidR="00000000" w:rsidRDefault="00107F89">
      <w:pPr>
        <w:spacing w:after="240"/>
        <w:ind w:firstLine="400"/>
        <w:jc w:val="both"/>
      </w:pPr>
      <w:r>
        <w:t>3. Контроль за осуществлением деятельности брокеров-дилеров осуществляется уполномоченным органом.</w:t>
      </w:r>
    </w:p>
    <w:p w:rsidR="00000000" w:rsidRDefault="00107F89">
      <w:pPr>
        <w:spacing w:after="240"/>
        <w:jc w:val="center"/>
      </w:pPr>
      <w:bookmarkStart w:id="6" w:name="SUB190000"/>
      <w:bookmarkEnd w:id="6"/>
      <w:r>
        <w:rPr>
          <w:rStyle w:val="s1"/>
        </w:rPr>
        <w:t>Глава VI. ЦЕНТРАЛЬНЫЙ ДЕПОЗИТАРИЙ</w:t>
      </w:r>
    </w:p>
    <w:p w:rsidR="00000000" w:rsidRDefault="00107F89">
      <w:pPr>
        <w:spacing w:after="240"/>
        <w:ind w:firstLine="400"/>
        <w:jc w:val="both"/>
      </w:pPr>
      <w:r>
        <w:rPr>
          <w:rStyle w:val="s3"/>
        </w:rPr>
        <w:t>Пункт 1 статьи 19 из</w:t>
      </w:r>
      <w:r>
        <w:rPr>
          <w:rStyle w:val="s3"/>
        </w:rPr>
        <w:t>ложен в новой редакции (</w:t>
      </w:r>
      <w:hyperlink r:id="rId35" w:anchor="sub_id=1" w:history="1">
        <w:r>
          <w:rPr>
            <w:rStyle w:val="a3"/>
            <w:i/>
            <w:iCs/>
          </w:rPr>
          <w:t>см. ст. ред.</w:t>
        </w:r>
      </w:hyperlink>
      <w:r>
        <w:rPr>
          <w:rStyle w:val="s3"/>
        </w:rPr>
        <w:t xml:space="preserve">) в соответствии с </w:t>
      </w:r>
      <w:hyperlink r:id="rId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19.</w:t>
      </w:r>
      <w:r>
        <w:t xml:space="preserve"> Центральный депозитарий </w:t>
      </w:r>
    </w:p>
    <w:p w:rsidR="00000000" w:rsidRDefault="00107F89">
      <w:pPr>
        <w:ind w:firstLine="400"/>
        <w:jc w:val="both"/>
      </w:pPr>
      <w:r>
        <w:t xml:space="preserve">1. Центральный депозитарий является некоммерческой организацией, создаваемой в форме </w:t>
      </w:r>
      <w:hyperlink r:id="rId37" w:anchor="sub_id=60000" w:history="1">
        <w:r>
          <w:rPr>
            <w:rStyle w:val="a3"/>
          </w:rPr>
          <w:t>закрытого</w:t>
        </w:r>
      </w:hyperlink>
      <w:r>
        <w:t xml:space="preserve"> акционерного общества профессиональными уча</w:t>
      </w:r>
      <w:r>
        <w:t xml:space="preserve">стниками рынка ценных бумаг и международными финансовыми организациями. Доход, получаемый Центральным депозитарием, не может распределяться между его участниками и направляется на его техническое развитие. </w:t>
      </w:r>
    </w:p>
    <w:p w:rsidR="00000000" w:rsidRDefault="00107F89">
      <w:pPr>
        <w:ind w:firstLine="400"/>
        <w:jc w:val="both"/>
      </w:pPr>
      <w:r>
        <w:t>2. Клиентами центрального депозитария являются де</w:t>
      </w:r>
      <w:r>
        <w:t>поненты профессиональные участники рынка ценных бумаг - кастодианы и брокеры-дилеры, являющиеся номинальными держателями ценных бумаг. Центральный депозитарий не вправе отказать в оказании услуг кастодианам или брокерам-дилерам, имеющим лицензии на осущест</w:t>
      </w:r>
      <w:r>
        <w:t xml:space="preserve">влением деятельности в качестве номинального держателя. </w:t>
      </w:r>
    </w:p>
    <w:p w:rsidR="00000000" w:rsidRDefault="00107F89">
      <w:pPr>
        <w:ind w:firstLine="400"/>
        <w:jc w:val="both"/>
      </w:pPr>
      <w:r>
        <w:t xml:space="preserve">3. Условия и порядок выдачи, а также приостановление действия и основания отзыва лицензии на осуществление депозитарной деятельности устанавливаются </w:t>
      </w:r>
      <w:hyperlink r:id="rId3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нормативными правовыми </w:t>
      </w:r>
      <w:hyperlink r:id="rId39" w:anchor="sub_id=4" w:history="1">
        <w:r>
          <w:rPr>
            <w:rStyle w:val="a3"/>
          </w:rPr>
          <w:t>актами</w:t>
        </w:r>
      </w:hyperlink>
      <w:r>
        <w:t xml:space="preserve"> уполномоченного органа. </w:t>
      </w:r>
    </w:p>
    <w:p w:rsidR="00000000" w:rsidRDefault="00107F89">
      <w:pPr>
        <w:ind w:firstLine="400"/>
        <w:jc w:val="both"/>
      </w:pPr>
      <w:r>
        <w:t>4. Контроль за деятельностью центрального депозитария осуществляется</w:t>
      </w:r>
      <w:r>
        <w:t xml:space="preserve"> уполномоченным органом. </w:t>
      </w:r>
    </w:p>
    <w:p w:rsidR="00000000" w:rsidRDefault="00107F8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Директората Национальной комиссии РК по ценным бумагам 07 сентября 2000 года № 660 О представителе Национальной комиссии Республики Казахстан по це</w:t>
      </w:r>
      <w:r>
        <w:rPr>
          <w:rStyle w:val="s3"/>
        </w:rPr>
        <w:t>нным бумагам в составе совета директоров ЗАО "Центральный депозитарий ценных бумаг".</w:t>
      </w:r>
    </w:p>
    <w:p w:rsidR="00000000" w:rsidRDefault="00107F89">
      <w:pPr>
        <w:spacing w:after="240"/>
        <w:ind w:firstLine="400"/>
        <w:jc w:val="both"/>
      </w:pPr>
      <w:r>
        <w:rPr>
          <w:rStyle w:val="s3"/>
        </w:rPr>
        <w:t xml:space="preserve">Статья 20 дополнена частью второй в соответствии с </w:t>
      </w:r>
      <w:hyperlink r:id="rId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</w:t>
      </w:r>
      <w:r>
        <w:rPr>
          <w:rStyle w:val="s3"/>
        </w:rPr>
        <w:t xml:space="preserve">1 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20.</w:t>
      </w:r>
      <w:r>
        <w:t xml:space="preserve"> Функции центрального депозитария </w:t>
      </w:r>
    </w:p>
    <w:p w:rsidR="00000000" w:rsidRDefault="00107F89">
      <w:pPr>
        <w:ind w:firstLine="400"/>
        <w:jc w:val="both"/>
      </w:pPr>
      <w:r>
        <w:t xml:space="preserve">Центральный депозитарий осуществляет следующие функции: </w:t>
      </w:r>
    </w:p>
    <w:p w:rsidR="00000000" w:rsidRDefault="00107F89">
      <w:pPr>
        <w:ind w:firstLine="400"/>
        <w:jc w:val="both"/>
      </w:pPr>
      <w:r>
        <w:t xml:space="preserve">а) функции номинального держателя ценных бумаг депонентов кастодианов и брокеров-дилеров; </w:t>
      </w:r>
    </w:p>
    <w:p w:rsidR="00000000" w:rsidRDefault="00107F89">
      <w:pPr>
        <w:ind w:firstLine="400"/>
        <w:jc w:val="both"/>
      </w:pPr>
      <w:r>
        <w:t xml:space="preserve">б) регистрацию сделок с ценными бумагами депонентов, в том числе с гарантией оплаты и подтверждений прав на ценные бумаги; </w:t>
      </w:r>
    </w:p>
    <w:p w:rsidR="00000000" w:rsidRDefault="00107F89">
      <w:pPr>
        <w:ind w:firstLine="400"/>
        <w:jc w:val="both"/>
      </w:pPr>
      <w:r>
        <w:t xml:space="preserve">в) воздействие с профессиональными участниками рынка ценных бумаг; </w:t>
      </w:r>
    </w:p>
    <w:p w:rsidR="00000000" w:rsidRDefault="00107F89">
      <w:pPr>
        <w:ind w:firstLine="400"/>
        <w:jc w:val="both"/>
      </w:pPr>
      <w:r>
        <w:t xml:space="preserve">г) перемещение ценных бумаг между своими клиентами, в том числе </w:t>
      </w:r>
      <w:r>
        <w:t xml:space="preserve">к регистраторам и от регистраторов к своим клиентам через собственные лицевые счета, открытые у регистраторов; </w:t>
      </w:r>
    </w:p>
    <w:p w:rsidR="00000000" w:rsidRDefault="00107F89">
      <w:pPr>
        <w:ind w:firstLine="400"/>
        <w:jc w:val="both"/>
      </w:pPr>
      <w:r>
        <w:t xml:space="preserve">д) дематериализацию ценных бумаг; </w:t>
      </w:r>
    </w:p>
    <w:p w:rsidR="00000000" w:rsidRDefault="00107F89">
      <w:pPr>
        <w:ind w:firstLine="400"/>
        <w:jc w:val="both"/>
      </w:pPr>
      <w:r>
        <w:t xml:space="preserve">е) клиринговую деятельность; </w:t>
      </w:r>
    </w:p>
    <w:p w:rsidR="00000000" w:rsidRDefault="00107F89">
      <w:pPr>
        <w:ind w:firstLine="400"/>
        <w:jc w:val="both"/>
      </w:pPr>
      <w:r>
        <w:t xml:space="preserve">ж) создание трансфер-агентов и утверждение процедур и правил их деятельности; </w:t>
      </w:r>
    </w:p>
    <w:p w:rsidR="00000000" w:rsidRDefault="00107F89">
      <w:pPr>
        <w:ind w:firstLine="400"/>
        <w:jc w:val="both"/>
      </w:pPr>
      <w:r>
        <w:t xml:space="preserve">з) исполнение функции платежного агента; </w:t>
      </w:r>
    </w:p>
    <w:p w:rsidR="00000000" w:rsidRDefault="00107F89">
      <w:pPr>
        <w:ind w:firstLine="400"/>
        <w:jc w:val="both"/>
      </w:pPr>
      <w:r>
        <w:t xml:space="preserve">и) консультационные, информационные и другие виды услуг по соглашению с депонентом и не противоречащие законодательству Республики Казахстан. </w:t>
      </w:r>
    </w:p>
    <w:p w:rsidR="00000000" w:rsidRDefault="00107F89">
      <w:pPr>
        <w:ind w:firstLine="400"/>
        <w:jc w:val="both"/>
      </w:pPr>
      <w:r>
        <w:t>Центральный депозитарий вправе осуществлять деятельность по ведению рее</w:t>
      </w:r>
      <w:r>
        <w:t xml:space="preserve">стра держателей ценных бумаг открытого </w:t>
      </w:r>
      <w:hyperlink r:id="rId42" w:anchor="sub_id=190000" w:history="1">
        <w:r>
          <w:rPr>
            <w:rStyle w:val="a3"/>
          </w:rPr>
          <w:t>народного</w:t>
        </w:r>
      </w:hyperlink>
      <w:r>
        <w:t xml:space="preserve"> акционерного общества в порядке, определенном настоящим Законом и нормативными правовыми актами уполномоченного органа. </w:t>
      </w:r>
    </w:p>
    <w:p w:rsidR="00000000" w:rsidRDefault="00107F89">
      <w:pPr>
        <w:spacing w:after="240"/>
        <w:ind w:firstLine="400"/>
        <w:jc w:val="both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4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Национальной комиссии Республики Казахстан по ценным бумагам от 26 февраля 2000 года № 66 "О совмещении видов профессиональной деятельности на рынке ценных бумаг".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21.</w:t>
      </w:r>
      <w:r>
        <w:t xml:space="preserve"> К</w:t>
      </w:r>
      <w:r>
        <w:t xml:space="preserve">лиринговая деятельность центрального депозитария </w:t>
      </w:r>
    </w:p>
    <w:p w:rsidR="00000000" w:rsidRDefault="00107F89">
      <w:pPr>
        <w:ind w:firstLine="400"/>
        <w:jc w:val="both"/>
      </w:pPr>
      <w:r>
        <w:t xml:space="preserve">1. Клиринговая деятельность осуществляется в соответствии с лицензией Национального Банка Республики Казахстан и в порядке, установленном банковским законодательством Республики Казахстан. </w:t>
      </w:r>
    </w:p>
    <w:p w:rsidR="00000000" w:rsidRDefault="00107F89">
      <w:pPr>
        <w:ind w:firstLine="400"/>
        <w:jc w:val="both"/>
      </w:pPr>
      <w:r>
        <w:t>2. Денежные расч</w:t>
      </w:r>
      <w:r>
        <w:t xml:space="preserve">еты осуществляются на основании поручений депозитария расчетной организации о списании и зачислении денег со счетов депонентов. </w:t>
      </w:r>
    </w:p>
    <w:p w:rsidR="00000000" w:rsidRDefault="00107F89">
      <w:pPr>
        <w:spacing w:after="240"/>
        <w:ind w:firstLine="400"/>
        <w:jc w:val="both"/>
      </w:pPr>
      <w:r>
        <w:t>3. Расчеты по ценным бумагам осуществляются центральным депозитарием самостоятельно.</w:t>
      </w:r>
    </w:p>
    <w:p w:rsidR="00000000" w:rsidRDefault="00107F89">
      <w:pPr>
        <w:spacing w:after="240"/>
        <w:ind w:firstLine="400"/>
        <w:jc w:val="both"/>
      </w:pPr>
      <w:r>
        <w:rPr>
          <w:rStyle w:val="s3"/>
        </w:rPr>
        <w:t xml:space="preserve">Внесены изменения Законом РК </w:t>
      </w:r>
      <w:hyperlink r:id="rId44" w:history="1">
        <w:r>
          <w:rPr>
            <w:rStyle w:val="a3"/>
            <w:i/>
            <w:iCs/>
          </w:rPr>
          <w:t>№ 154 - 1</w:t>
        </w:r>
      </w:hyperlink>
      <w:r>
        <w:rPr>
          <w:rStyle w:val="s3"/>
        </w:rPr>
        <w:t xml:space="preserve"> от 11.07.97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22.</w:t>
      </w:r>
      <w:r>
        <w:t xml:space="preserve"> Трансфер-агенты центрального депозитария </w:t>
      </w:r>
    </w:p>
    <w:p w:rsidR="00000000" w:rsidRDefault="00107F89">
      <w:pPr>
        <w:ind w:firstLine="400"/>
        <w:jc w:val="both"/>
      </w:pPr>
      <w:r>
        <w:t>1. Для выполнения функций по приему и передаче приказов депонентов на осуществление операций с ценными бумагами депозитарию и пере</w:t>
      </w:r>
      <w:r>
        <w:t xml:space="preserve">даче иной информации центральный депозитарий может создать трансфер-агентов, являющихся филиалами центрального депозитария, а также заключать договоры с другими профессиональными участниками рынка ценных бумаг на выполнение услуг трансфер-агентов. </w:t>
      </w:r>
    </w:p>
    <w:p w:rsidR="00000000" w:rsidRDefault="00107F89">
      <w:pPr>
        <w:ind w:firstLine="400"/>
        <w:jc w:val="both"/>
      </w:pPr>
      <w:r>
        <w:t>2. Тран</w:t>
      </w:r>
      <w:r>
        <w:t xml:space="preserve">сфер-агенты действуют в пределах полномочий, предоставленных центральным депозитарием, и выполняют следующие функции: </w:t>
      </w:r>
    </w:p>
    <w:p w:rsidR="00000000" w:rsidRDefault="00107F89">
      <w:pPr>
        <w:ind w:firstLine="400"/>
        <w:jc w:val="both"/>
      </w:pPr>
      <w:r>
        <w:t xml:space="preserve">а) прием, регистрацию и передачу приказов депонентов депозитарию; </w:t>
      </w:r>
    </w:p>
    <w:p w:rsidR="00000000" w:rsidRDefault="00107F89">
      <w:pPr>
        <w:ind w:firstLine="400"/>
        <w:jc w:val="both"/>
      </w:pPr>
      <w:r>
        <w:t>б) передачу подтверждения исполнения сделок центральным депозитарием д</w:t>
      </w:r>
      <w:r>
        <w:t xml:space="preserve">епоненту; </w:t>
      </w:r>
    </w:p>
    <w:p w:rsidR="00000000" w:rsidRDefault="00107F89">
      <w:pPr>
        <w:ind w:firstLine="400"/>
        <w:jc w:val="both"/>
      </w:pPr>
      <w:r>
        <w:t xml:space="preserve">в) передачу информации от регистратора депоненту; </w:t>
      </w:r>
    </w:p>
    <w:p w:rsidR="00000000" w:rsidRDefault="00107F89">
      <w:pPr>
        <w:spacing w:after="240"/>
        <w:ind w:firstLine="400"/>
        <w:jc w:val="both"/>
      </w:pPr>
      <w:r>
        <w:t>г) иные функции в соответствии со Сводом правил центрального депозитария.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23.</w:t>
      </w:r>
      <w:r>
        <w:t xml:space="preserve"> Ограничения деятельности центрального депозитария </w:t>
      </w:r>
    </w:p>
    <w:p w:rsidR="00000000" w:rsidRDefault="00107F89">
      <w:pPr>
        <w:ind w:firstLine="400"/>
        <w:jc w:val="both"/>
      </w:pPr>
      <w:r>
        <w:t xml:space="preserve">1. Центральный депозитарий не имеет права: </w:t>
      </w:r>
    </w:p>
    <w:p w:rsidR="00000000" w:rsidRDefault="00107F89">
      <w:pPr>
        <w:ind w:firstLine="400"/>
        <w:jc w:val="both"/>
      </w:pPr>
      <w:r>
        <w:t xml:space="preserve">а) делегировать другим лицам выполнение обязательств, принятых им в соответствии с законодательством Республики Казахстан и Сводом правил центрального депозитария; </w:t>
      </w:r>
    </w:p>
    <w:p w:rsidR="00000000" w:rsidRDefault="00107F89">
      <w:pPr>
        <w:ind w:firstLine="400"/>
        <w:jc w:val="both"/>
      </w:pPr>
      <w:r>
        <w:t xml:space="preserve">б) осуществлять операции без наличия соответствующих приказов депонента; </w:t>
      </w:r>
    </w:p>
    <w:p w:rsidR="00000000" w:rsidRDefault="00107F89">
      <w:pPr>
        <w:ind w:firstLine="400"/>
        <w:jc w:val="both"/>
      </w:pPr>
      <w:r>
        <w:t>в) разглашать ком</w:t>
      </w:r>
      <w:r>
        <w:t xml:space="preserve">мерческую информацию о депоненте и о движении принадлежащих ему ценных бумаг, а также служебную информацию; </w:t>
      </w:r>
    </w:p>
    <w:p w:rsidR="00000000" w:rsidRDefault="00107F89">
      <w:pPr>
        <w:ind w:firstLine="400"/>
        <w:jc w:val="both"/>
      </w:pPr>
      <w:r>
        <w:t xml:space="preserve">г) совершать какие-либо действия, нарушающие принцип наилучшего исполнения. </w:t>
      </w:r>
    </w:p>
    <w:p w:rsidR="00000000" w:rsidRDefault="00107F89">
      <w:pPr>
        <w:spacing w:after="240"/>
        <w:ind w:firstLine="400"/>
        <w:jc w:val="both"/>
      </w:pPr>
      <w:r>
        <w:t>2. Центральному депозитарию запрещается осуществление деятельности в с</w:t>
      </w:r>
      <w:r>
        <w:t>фере материального производства, торговли движимым и недвижимым имуществом, осуществлением всех видов страховой деятельности, а также участие в уставных фондах юридических лиц.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24.</w:t>
      </w:r>
      <w:r>
        <w:t xml:space="preserve"> Свод правил центрального депозитария </w:t>
      </w:r>
    </w:p>
    <w:p w:rsidR="00000000" w:rsidRDefault="00107F89">
      <w:pPr>
        <w:ind w:firstLine="400"/>
        <w:jc w:val="both"/>
      </w:pPr>
      <w:r>
        <w:t>1. Свод правил центрального де</w:t>
      </w:r>
      <w:r>
        <w:t xml:space="preserve">позитария - документ, определяющий взаимоотношения центрального депозитария с профессиональными участниками рынка ценных бумаг и устанавливающий принципы, порядок и технологии исполнения сделок с ценными бумагами. </w:t>
      </w:r>
    </w:p>
    <w:p w:rsidR="00000000" w:rsidRDefault="00107F89">
      <w:pPr>
        <w:ind w:firstLine="400"/>
        <w:jc w:val="both"/>
      </w:pPr>
      <w:r>
        <w:t>Соблюдение указанных Правил является обяз</w:t>
      </w:r>
      <w:r>
        <w:t xml:space="preserve">ательным для всех субъектов, осуществляющих сделки посредством депозитария. </w:t>
      </w:r>
    </w:p>
    <w:p w:rsidR="00000000" w:rsidRDefault="00107F89">
      <w:pPr>
        <w:ind w:firstLine="400"/>
        <w:jc w:val="both"/>
      </w:pPr>
      <w:r>
        <w:t xml:space="preserve">2. Свод правил центрального депозитария принимается на общем собрании акционеров центрального депозитария и утверждается уполномоченным органом. </w:t>
      </w:r>
    </w:p>
    <w:p w:rsidR="00000000" w:rsidRDefault="00107F89">
      <w:pPr>
        <w:ind w:firstLine="400"/>
        <w:jc w:val="both"/>
      </w:pPr>
      <w:r>
        <w:t xml:space="preserve">3. Свод правил содержит: </w:t>
      </w:r>
    </w:p>
    <w:p w:rsidR="00000000" w:rsidRDefault="00107F89">
      <w:pPr>
        <w:ind w:firstLine="400"/>
        <w:jc w:val="both"/>
      </w:pPr>
      <w:r>
        <w:t>а) прав</w:t>
      </w:r>
      <w:r>
        <w:t xml:space="preserve">а, обязанности и ответственность центрального депозитария и его депонентов; </w:t>
      </w:r>
    </w:p>
    <w:p w:rsidR="00000000" w:rsidRDefault="00107F89">
      <w:pPr>
        <w:ind w:firstLine="400"/>
        <w:jc w:val="both"/>
      </w:pPr>
      <w:r>
        <w:t xml:space="preserve">б) правила, стандарты и технологии осуществления регистрации сделок с ценными бумагами; </w:t>
      </w:r>
    </w:p>
    <w:p w:rsidR="00000000" w:rsidRDefault="00107F89">
      <w:pPr>
        <w:ind w:firstLine="400"/>
        <w:jc w:val="both"/>
      </w:pPr>
      <w:r>
        <w:t xml:space="preserve">в) порядок выполнения центральным депозитарием его функций; </w:t>
      </w:r>
    </w:p>
    <w:p w:rsidR="00000000" w:rsidRDefault="00107F89">
      <w:pPr>
        <w:ind w:firstLine="400"/>
        <w:jc w:val="both"/>
      </w:pPr>
      <w:r>
        <w:t>г) размер и порядок оплаты ус</w:t>
      </w:r>
      <w:r>
        <w:t xml:space="preserve">луг центрального депозитария; </w:t>
      </w:r>
    </w:p>
    <w:p w:rsidR="00000000" w:rsidRDefault="00107F89">
      <w:pPr>
        <w:ind w:firstLine="400"/>
        <w:jc w:val="both"/>
      </w:pPr>
      <w:r>
        <w:t xml:space="preserve">д) форму и периодичность отчетности центрального депозитария; </w:t>
      </w:r>
    </w:p>
    <w:p w:rsidR="00000000" w:rsidRDefault="00107F89">
      <w:pPr>
        <w:ind w:firstLine="400"/>
        <w:jc w:val="both"/>
      </w:pPr>
      <w:r>
        <w:t xml:space="preserve">е) порядок разрешения споров между центральным депозитарием и депонентами; </w:t>
      </w:r>
    </w:p>
    <w:p w:rsidR="00000000" w:rsidRDefault="00107F89">
      <w:pPr>
        <w:ind w:firstLine="400"/>
        <w:jc w:val="both"/>
      </w:pPr>
      <w:r>
        <w:t>ж) порядок сознания, ликвидации трансфер-агентов, их деятельности и функций, типовой д</w:t>
      </w:r>
      <w:r>
        <w:t xml:space="preserve">оговор на оказание услуг трансфер-агентов; </w:t>
      </w:r>
    </w:p>
    <w:p w:rsidR="00000000" w:rsidRDefault="00107F89">
      <w:pPr>
        <w:ind w:firstLine="400"/>
        <w:jc w:val="both"/>
      </w:pPr>
      <w:r>
        <w:t xml:space="preserve">з) этические правила депонентов центрального депозитария; </w:t>
      </w:r>
    </w:p>
    <w:p w:rsidR="00000000" w:rsidRDefault="00107F89">
      <w:pPr>
        <w:spacing w:after="240"/>
        <w:ind w:firstLine="400"/>
        <w:jc w:val="both"/>
      </w:pPr>
      <w:r>
        <w:t>и) иные положения, регулирующие деятельность центрального депозитария, профессиональных участников рынка ценных бумаг и не противоречащие законодательств</w:t>
      </w:r>
      <w:r>
        <w:t>у Республики Казахстан.</w:t>
      </w:r>
    </w:p>
    <w:p w:rsidR="00000000" w:rsidRDefault="00107F89">
      <w:pPr>
        <w:jc w:val="center"/>
      </w:pPr>
      <w:bookmarkStart w:id="7" w:name="SUB250000"/>
      <w:bookmarkEnd w:id="7"/>
      <w:r>
        <w:rPr>
          <w:rStyle w:val="s1"/>
        </w:rPr>
        <w:t>Глава VII. ПОРЯДОК РЕГИСТРАЦИИ СДЕЛОК</w:t>
      </w:r>
      <w:r>
        <w:t xml:space="preserve"> </w:t>
      </w:r>
    </w:p>
    <w:p w:rsidR="00000000" w:rsidRDefault="00107F89">
      <w:pPr>
        <w:spacing w:after="240"/>
        <w:jc w:val="center"/>
      </w:pPr>
      <w:r>
        <w:rPr>
          <w:rStyle w:val="s1"/>
        </w:rPr>
        <w:t>С ЦЕННЫМИ БУМАГАМИ</w:t>
      </w:r>
    </w:p>
    <w:p w:rsidR="00000000" w:rsidRDefault="00107F89">
      <w:pPr>
        <w:spacing w:after="240"/>
        <w:ind w:firstLine="400"/>
        <w:jc w:val="both"/>
      </w:pPr>
      <w:r>
        <w:rPr>
          <w:rStyle w:val="s3"/>
        </w:rPr>
        <w:t>Часть первая пункта 1 статьи 25 изложена в новой редакции (</w:t>
      </w:r>
      <w:hyperlink r:id="rId45" w:anchor="sub_id=2" w:history="1">
        <w:r>
          <w:rPr>
            <w:rStyle w:val="a3"/>
            <w:i/>
            <w:iCs/>
          </w:rPr>
          <w:t>см. ст. ред.</w:t>
        </w:r>
      </w:hyperlink>
      <w:r>
        <w:rPr>
          <w:rStyle w:val="s3"/>
        </w:rPr>
        <w:t xml:space="preserve">) в соответствии с </w:t>
      </w:r>
      <w:hyperlink r:id="rId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25.</w:t>
      </w:r>
      <w:r>
        <w:t xml:space="preserve"> Основание для принятие к регистрации сделки с ценными бумагами </w:t>
      </w:r>
    </w:p>
    <w:p w:rsidR="00000000" w:rsidRDefault="00107F89">
      <w:pPr>
        <w:ind w:firstLine="400"/>
        <w:jc w:val="both"/>
      </w:pPr>
      <w:r>
        <w:t>1. Регистрация двусторонних или многосторонних сделок с це</w:t>
      </w:r>
      <w:r>
        <w:t xml:space="preserve">нными бумагами осуществляется при наличии встречных приказов участников сделок. Обязательства участников сделок определяются условиями заключенного между ними письменного договора. </w:t>
      </w:r>
    </w:p>
    <w:p w:rsidR="00000000" w:rsidRDefault="00107F89">
      <w:pPr>
        <w:ind w:firstLine="400"/>
        <w:jc w:val="both"/>
      </w:pPr>
      <w:r>
        <w:t>Приказ должен быть принят к исполнению с момента его регистрации. Регистра</w:t>
      </w:r>
      <w:r>
        <w:t xml:space="preserve">ция приказа производится профессиональным участником рынка ценных бумаг или лицом, уполномоченным принимать и регистрировать приказ. </w:t>
      </w:r>
    </w:p>
    <w:p w:rsidR="00000000" w:rsidRDefault="00107F89">
      <w:pPr>
        <w:ind w:firstLine="400"/>
        <w:jc w:val="both"/>
      </w:pPr>
      <w:r>
        <w:t>Приказ должен быть составлен в письменном виде, подписан уполномоченными лицами и может быть отдан посредством почты телек</w:t>
      </w:r>
      <w:r>
        <w:t xml:space="preserve">са, и электронной связи. </w:t>
      </w:r>
    </w:p>
    <w:p w:rsidR="00000000" w:rsidRDefault="00107F89">
      <w:pPr>
        <w:ind w:firstLine="400"/>
        <w:jc w:val="both"/>
      </w:pPr>
      <w:r>
        <w:t xml:space="preserve">2. Формы приказа, порядок его оформления определяются участниками рынка ценных бумаг по согласованию с уполномоченным органом в соответствии с законодательством Республики Казахстан. </w:t>
      </w:r>
    </w:p>
    <w:p w:rsidR="00000000" w:rsidRDefault="00107F89">
      <w:pPr>
        <w:spacing w:after="240"/>
        <w:ind w:firstLine="400"/>
        <w:jc w:val="both"/>
      </w:pPr>
      <w:r>
        <w:t>Приказ на проведение операции с ценными бумагами содержит прямое указание лица, отдающего приказ, выполнить определенные действия при однозначно определенных условиях с конкретным количеством и видом ценных бумаг.</w:t>
      </w:r>
    </w:p>
    <w:p w:rsidR="00000000" w:rsidRDefault="00107F89">
      <w:pPr>
        <w:spacing w:after="240"/>
        <w:ind w:firstLine="400"/>
        <w:jc w:val="both"/>
      </w:pPr>
      <w:r>
        <w:rPr>
          <w:rStyle w:val="s3"/>
        </w:rPr>
        <w:t>В пункте 1 статьи 26 слова "права на данну</w:t>
      </w:r>
      <w:r>
        <w:rPr>
          <w:rStyle w:val="s3"/>
        </w:rPr>
        <w:t xml:space="preserve">ю ценную бумагу" заменены словами "сделку с данными ценными бумагами" в соответствии с </w:t>
      </w:r>
      <w:hyperlink r:id="rId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26.</w:t>
      </w:r>
      <w:r>
        <w:t xml:space="preserve"> Лицо, осуществляющее подтверждение </w:t>
      </w:r>
      <w:r>
        <w:t xml:space="preserve">прав на ценные бумаги </w:t>
      </w:r>
    </w:p>
    <w:p w:rsidR="00000000" w:rsidRDefault="00107F89">
      <w:pPr>
        <w:ind w:firstLine="400"/>
        <w:jc w:val="both"/>
      </w:pPr>
      <w:r>
        <w:t xml:space="preserve">1. Подтверждение прав на ценные бумаги осуществляется лицом, регистрирующим сделку с данными ценными бумагами. </w:t>
      </w:r>
    </w:p>
    <w:p w:rsidR="00000000" w:rsidRDefault="00107F89">
      <w:pPr>
        <w:ind w:firstLine="400"/>
        <w:jc w:val="both"/>
      </w:pPr>
      <w:r>
        <w:t>2. Основным видом письменного документа, подтверждающего право собственности или иного вещного права на ценную бумагу, яв</w:t>
      </w:r>
      <w:r>
        <w:t xml:space="preserve">ляется выписка из реестра/ счета. </w:t>
      </w:r>
    </w:p>
    <w:p w:rsidR="00000000" w:rsidRDefault="00107F89">
      <w:pPr>
        <w:spacing w:after="240"/>
        <w:ind w:firstLine="400"/>
        <w:jc w:val="both"/>
      </w:pPr>
      <w:r>
        <w:t>Выпиской из реестра/ счета именуется документ, не являющийся ценной бумагой, выдаваемый регистратором или номинальным держателем ценных бумаг и подтверждающий записи в отношении указанных в нем бумаг, передача которого от</w:t>
      </w:r>
      <w:r>
        <w:t xml:space="preserve"> одного лица к другому не означает совершения сделки и не влечет перехода прав, связанных с ценными бумагами.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27.</w:t>
      </w:r>
      <w:r>
        <w:t xml:space="preserve"> Регистрация сделок с ценными бумагами на организованных рынках </w:t>
      </w:r>
    </w:p>
    <w:p w:rsidR="00000000" w:rsidRDefault="00107F89">
      <w:pPr>
        <w:spacing w:after="240"/>
        <w:ind w:firstLine="400"/>
        <w:jc w:val="both"/>
      </w:pPr>
      <w:r>
        <w:t>Особенности порядка регистрации сделок с ценными бумагами, осуществляем</w:t>
      </w:r>
      <w:r>
        <w:t>ой организаторами торгов ценными бумагами, могут быть установлены законодательством Республики Казахстан и нормативными правовыми актами уполномоченного органа, а также внутренними правилами и положениями соответствующего организатора торгов ценными бумага</w:t>
      </w:r>
      <w:r>
        <w:t>ми.</w:t>
      </w:r>
    </w:p>
    <w:p w:rsidR="00000000" w:rsidRDefault="00107F89">
      <w:pPr>
        <w:ind w:firstLine="400"/>
        <w:jc w:val="both"/>
      </w:pPr>
      <w:r>
        <w:rPr>
          <w:rStyle w:val="s1"/>
        </w:rPr>
        <w:t>Статья 28.</w:t>
      </w:r>
      <w:r>
        <w:t xml:space="preserve"> Предоставление информации заинтересованным лицам </w:t>
      </w:r>
    </w:p>
    <w:p w:rsidR="00000000" w:rsidRDefault="00107F89">
      <w:pPr>
        <w:ind w:firstLine="400"/>
        <w:jc w:val="both"/>
      </w:pPr>
      <w:r>
        <w:t xml:space="preserve">1. Информация о клиентах и записях о ценных бумагах у регистраторов и номинальных держателей составляет </w:t>
      </w:r>
      <w:hyperlink r:id="rId48" w:anchor="sub_id=1260000" w:history="1">
        <w:r>
          <w:rPr>
            <w:rStyle w:val="a3"/>
          </w:rPr>
          <w:t>ком</w:t>
        </w:r>
        <w:r>
          <w:rPr>
            <w:rStyle w:val="a3"/>
          </w:rPr>
          <w:t>мерческую тайну</w:t>
        </w:r>
      </w:hyperlink>
      <w:r>
        <w:t xml:space="preserve"> и не подлежит разглашению. </w:t>
      </w:r>
    </w:p>
    <w:p w:rsidR="00000000" w:rsidRDefault="00107F89">
      <w:pPr>
        <w:ind w:firstLine="400"/>
        <w:jc w:val="both"/>
      </w:pPr>
      <w:r>
        <w:t xml:space="preserve">2. Коммерческая тайна может быть раскрыта только владельцу счета или лицу, по отношению к которому держатель ценных бумаг является заемщиком, </w:t>
      </w:r>
      <w:hyperlink r:id="rId49" w:anchor="sub_id=3290000" w:history="1">
        <w:r>
          <w:rPr>
            <w:rStyle w:val="a3"/>
          </w:rPr>
          <w:t>гарантом, поручителем</w:t>
        </w:r>
      </w:hyperlink>
      <w:r>
        <w:t xml:space="preserve"> или залогодержателем, любому третьему лицу на основании письменного согласия владельца счета. </w:t>
      </w:r>
    </w:p>
    <w:p w:rsidR="00000000" w:rsidRDefault="00107F89">
      <w:pPr>
        <w:ind w:firstLine="400"/>
        <w:jc w:val="both"/>
      </w:pPr>
      <w:r>
        <w:t>3. Коммерческая тайна может быть раскрыта также лицам, указанным владельцем счета в завещательном распоряжении, судам и нотар</w:t>
      </w:r>
      <w:r>
        <w:t xml:space="preserve">иальным конторам, занимающимся наследственными делами, уполномоченному органу в случаях нарушения субъектами рынка ценных бумаг законодательства Республики Казахстан. </w:t>
      </w:r>
    </w:p>
    <w:p w:rsidR="00000000" w:rsidRDefault="00107F89">
      <w:pPr>
        <w:spacing w:after="240"/>
        <w:ind w:firstLine="400"/>
        <w:jc w:val="both"/>
      </w:pPr>
      <w:r>
        <w:t>4. Приостановление операций по счетам клиентов и номинальных держателей осуществляется н</w:t>
      </w:r>
      <w:r>
        <w:t>а основании решений судов, постановлений органов дознания и предварительного следствия, уполномоченного органа.</w:t>
      </w:r>
    </w:p>
    <w:p w:rsidR="00000000" w:rsidRDefault="00107F89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4"/>
        <w:gridCol w:w="395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07F89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07F89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107F89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7F89" w:rsidRDefault="00107F89" w:rsidP="00107F89">
      <w:r>
        <w:separator/>
      </w:r>
    </w:p>
  </w:endnote>
  <w:endnote w:type="continuationSeparator" w:id="0">
    <w:p w:rsidR="00107F89" w:rsidRDefault="00107F89" w:rsidP="00107F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F89" w:rsidRDefault="00107F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F89" w:rsidRDefault="00107F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F89" w:rsidRDefault="00107F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7F89" w:rsidRDefault="00107F89" w:rsidP="00107F89">
      <w:r>
        <w:separator/>
      </w:r>
    </w:p>
  </w:footnote>
  <w:footnote w:type="continuationSeparator" w:id="0">
    <w:p w:rsidR="00107F89" w:rsidRDefault="00107F89" w:rsidP="00107F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F89" w:rsidRDefault="00107F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F89" w:rsidRDefault="00107F89" w:rsidP="00107F8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07F89" w:rsidRPr="00107F89" w:rsidRDefault="00107F89" w:rsidP="00107F8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5 марта 1997 года № 78-1 О регистрации сделок с ценными бумагами в Республике Казахстан (внесены изменения Законом РК № 154 - 1 от 11.07.97 г., Законом РК № 282 - 1 от 10.07.98 г.) Данная редакция действовала до 12 марта 2001 года Глава ... (редакция от 12.03.2001 г.) (редакция от 12.03.2001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F89" w:rsidRDefault="00107F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7F89"/>
    <w:rsid w:val="00107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7F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7F8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07F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7F8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7F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7F8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07F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7F8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7306" TargetMode="External"/><Relationship Id="rId18" Type="http://schemas.openxmlformats.org/officeDocument/2006/relationships/hyperlink" Target="http://online.zakon.kz/Document/?doc_id=1007306" TargetMode="External"/><Relationship Id="rId26" Type="http://schemas.openxmlformats.org/officeDocument/2006/relationships/hyperlink" Target="http://online.zakon.kz/Document/?doc_id=1007306" TargetMode="External"/><Relationship Id="rId39" Type="http://schemas.openxmlformats.org/officeDocument/2006/relationships/hyperlink" Target="http://online.zakon.kz/Document/?doc_id=1009206" TargetMode="External"/><Relationship Id="rId21" Type="http://schemas.openxmlformats.org/officeDocument/2006/relationships/hyperlink" Target="http://online.zakon.kz/Document/?doc_id=1012260" TargetMode="External"/><Relationship Id="rId34" Type="http://schemas.openxmlformats.org/officeDocument/2006/relationships/hyperlink" Target="http://online.zakon.kz/Document/?doc_id=1009206" TargetMode="External"/><Relationship Id="rId42" Type="http://schemas.openxmlformats.org/officeDocument/2006/relationships/hyperlink" Target="http://online.zakon.kz/Document/?doc_id=1009818" TargetMode="External"/><Relationship Id="rId47" Type="http://schemas.openxmlformats.org/officeDocument/2006/relationships/hyperlink" Target="http://online.zakon.kz/Document/?doc_id=1009824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101716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1682" TargetMode="External"/><Relationship Id="rId29" Type="http://schemas.openxmlformats.org/officeDocument/2006/relationships/hyperlink" Target="http://online.zakon.kz/Document/?doc_id=1008127" TargetMode="External"/><Relationship Id="rId11" Type="http://schemas.openxmlformats.org/officeDocument/2006/relationships/hyperlink" Target="http://online.zakon.kz/Document/?doc_id=1007306" TargetMode="External"/><Relationship Id="rId24" Type="http://schemas.openxmlformats.org/officeDocument/2006/relationships/hyperlink" Target="http://online.zakon.kz/Document/?doc_id=1013966" TargetMode="External"/><Relationship Id="rId32" Type="http://schemas.openxmlformats.org/officeDocument/2006/relationships/hyperlink" Target="http://online.zakon.kz/Document/?doc_id=1008029" TargetMode="External"/><Relationship Id="rId37" Type="http://schemas.openxmlformats.org/officeDocument/2006/relationships/hyperlink" Target="http://online.zakon.kz/Document/?doc_id=1009818" TargetMode="External"/><Relationship Id="rId40" Type="http://schemas.openxmlformats.org/officeDocument/2006/relationships/hyperlink" Target="http://online.zakon.kz/Document/?doc_id=1021257" TargetMode="External"/><Relationship Id="rId45" Type="http://schemas.openxmlformats.org/officeDocument/2006/relationships/hyperlink" Target="http://online.zakon.kz/Document/?doc_id=1107308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10098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07306" TargetMode="External"/><Relationship Id="rId22" Type="http://schemas.openxmlformats.org/officeDocument/2006/relationships/hyperlink" Target="http://online.zakon.kz/Document/?doc_id=1021682" TargetMode="External"/><Relationship Id="rId27" Type="http://schemas.openxmlformats.org/officeDocument/2006/relationships/hyperlink" Target="http://online.zakon.kz/Document/?doc_id=1010170" TargetMode="External"/><Relationship Id="rId30" Type="http://schemas.openxmlformats.org/officeDocument/2006/relationships/hyperlink" Target="http://online.zakon.kz/Document/?doc_id=1009206" TargetMode="External"/><Relationship Id="rId35" Type="http://schemas.openxmlformats.org/officeDocument/2006/relationships/hyperlink" Target="http://online.zakon.kz/Document/?doc_id=1107308" TargetMode="External"/><Relationship Id="rId43" Type="http://schemas.openxmlformats.org/officeDocument/2006/relationships/hyperlink" Target="http://online.zakon.kz/Document/?doc_id=1017132" TargetMode="External"/><Relationship Id="rId48" Type="http://schemas.openxmlformats.org/officeDocument/2006/relationships/hyperlink" Target="http://online.zakon.kz/Document/?doc_id=1006061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7306" TargetMode="External"/><Relationship Id="rId17" Type="http://schemas.openxmlformats.org/officeDocument/2006/relationships/hyperlink" Target="http://online.zakon.kz/Document/?doc_id=1009206" TargetMode="External"/><Relationship Id="rId25" Type="http://schemas.openxmlformats.org/officeDocument/2006/relationships/hyperlink" Target="http://online.zakon.kz/Document/?doc_id=1009206" TargetMode="External"/><Relationship Id="rId33" Type="http://schemas.openxmlformats.org/officeDocument/2006/relationships/hyperlink" Target="http://online.zakon.kz/Document/?doc_id=1008127" TargetMode="External"/><Relationship Id="rId38" Type="http://schemas.openxmlformats.org/officeDocument/2006/relationships/hyperlink" Target="http://online.zakon.kz/Document/?doc_id=1008127" TargetMode="External"/><Relationship Id="rId46" Type="http://schemas.openxmlformats.org/officeDocument/2006/relationships/hyperlink" Target="http://online.zakon.kz/Document/?doc_id=1009824" TargetMode="Externa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1009824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7306" TargetMode="External"/><Relationship Id="rId23" Type="http://schemas.openxmlformats.org/officeDocument/2006/relationships/hyperlink" Target="http://online.zakon.kz/Document/?doc_id=1009824" TargetMode="External"/><Relationship Id="rId28" Type="http://schemas.openxmlformats.org/officeDocument/2006/relationships/hyperlink" Target="http://online.zakon.kz/Document/?doc_id=1008029" TargetMode="External"/><Relationship Id="rId36" Type="http://schemas.openxmlformats.org/officeDocument/2006/relationships/hyperlink" Target="http://online.zakon.kz/Document/?doc_id=1009824" TargetMode="External"/><Relationship Id="rId49" Type="http://schemas.openxmlformats.org/officeDocument/2006/relationships/hyperlink" Target="http://online.zakon.kz/Document/?doc_id=1006061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1009824" TargetMode="External"/><Relationship Id="rId31" Type="http://schemas.openxmlformats.org/officeDocument/2006/relationships/hyperlink" Target="http://online.zakon.kz/Document/?doc_id=1012616" TargetMode="External"/><Relationship Id="rId44" Type="http://schemas.openxmlformats.org/officeDocument/2006/relationships/hyperlink" Target="http://online.zakon.kz/Document/?doc_id=1008029" TargetMode="External"/><Relationship Id="rId5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3516</Words>
  <Characters>28708</Characters>
  <Application>Microsoft Office Word</Application>
  <DocSecurity>0</DocSecurity>
  <Lines>239</Lines>
  <Paragraphs>64</Paragraphs>
  <ScaleCrop>false</ScaleCrop>
  <Company/>
  <LinksUpToDate>false</LinksUpToDate>
  <CharactersWithSpaces>32160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марта 1997 года № 78-1 О регистрации сделок с ценными бумагами в Республике Казахстан (внесены изменения Законом РК № 154 - 1 от 11.07.97 г., Законом РК № 282 - 1 от 10.07.98 г.) Данная редакция действовала до 12 марта 2001 года Глава ... (редакция от 12.03.2001 г.) (редакция от 12.03.2001 г.) (©Paragraph 2023)</dc:title>
  <dc:subject/>
  <dc:creator>Сергей М</dc:creator>
  <cp:keywords/>
  <dc:description/>
  <cp:lastModifiedBy>Сергей М</cp:lastModifiedBy>
  <cp:revision>2</cp:revision>
  <dcterms:created xsi:type="dcterms:W3CDTF">2023-12-01T13:13:00Z</dcterms:created>
  <dcterms:modified xsi:type="dcterms:W3CDTF">2023-12-01T13:13:00Z</dcterms:modified>
</cp:coreProperties>
</file>