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33C6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Министра финансов Республики Казахстан от 15 ноября 2006 года № 443 «Об утверждении </w:t>
      </w:r>
      <w:proofErr w:type="gramStart"/>
      <w:r>
        <w:rPr>
          <w:rStyle w:val="s0"/>
        </w:rPr>
        <w:t>Методики оценки стоимости государственной поддержки концессионера</w:t>
      </w:r>
      <w:proofErr w:type="gramEnd"/>
      <w:r>
        <w:rPr>
          <w:rStyle w:val="s0"/>
        </w:rPr>
        <w:t>»</w:t>
      </w:r>
    </w:p>
    <w:p w:rsidR="00000000" w:rsidRDefault="006E33C6">
      <w:r>
        <w:t> </w:t>
      </w:r>
    </w:p>
    <w:p w:rsidR="00000000" w:rsidRDefault="006E33C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ноября 2006 года под № 4462</w:t>
      </w:r>
    </w:p>
    <w:p w:rsidR="00000000" w:rsidRDefault="006E33C6">
      <w:r>
        <w:t> </w:t>
      </w:r>
    </w:p>
    <w:p w:rsidR="00000000" w:rsidRDefault="006E33C6">
      <w:pPr>
        <w:ind w:firstLine="400"/>
        <w:jc w:val="both"/>
      </w:pPr>
      <w:r>
        <w:rPr>
          <w:rStyle w:val="s0"/>
        </w:rPr>
        <w:t>Опубликован: «Юридическая газета» от 1 декабря 2006 г. № 209 (1189)</w:t>
      </w:r>
    </w:p>
    <w:p w:rsidR="00000000" w:rsidRDefault="006E33C6">
      <w:pPr>
        <w:ind w:firstLine="400"/>
        <w:jc w:val="both"/>
      </w:pPr>
      <w:r>
        <w:rPr>
          <w:rStyle w:val="s0"/>
        </w:rPr>
        <w:t> </w:t>
      </w:r>
    </w:p>
    <w:p w:rsidR="00000000" w:rsidRDefault="006E33C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финансов РК</w:t>
      </w:r>
    </w:p>
    <w:p w:rsidR="00000000" w:rsidRDefault="006E33C6">
      <w:pPr>
        <w:ind w:firstLine="400"/>
        <w:jc w:val="both"/>
      </w:pPr>
      <w:r>
        <w:t> </w:t>
      </w:r>
    </w:p>
    <w:p w:rsidR="00000000" w:rsidRDefault="006E33C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3C6" w:rsidRDefault="006E33C6" w:rsidP="006E33C6">
      <w:r>
        <w:separator/>
      </w:r>
    </w:p>
  </w:endnote>
  <w:endnote w:type="continuationSeparator" w:id="0">
    <w:p w:rsidR="006E33C6" w:rsidRDefault="006E33C6" w:rsidP="006E33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C6" w:rsidRDefault="006E33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C6" w:rsidRDefault="006E33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C6" w:rsidRDefault="006E33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3C6" w:rsidRDefault="006E33C6" w:rsidP="006E33C6">
      <w:r>
        <w:separator/>
      </w:r>
    </w:p>
  </w:footnote>
  <w:footnote w:type="continuationSeparator" w:id="0">
    <w:p w:rsidR="006E33C6" w:rsidRDefault="006E33C6" w:rsidP="006E33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C6" w:rsidRDefault="006E33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C6" w:rsidRDefault="006E33C6" w:rsidP="006E33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33C6" w:rsidRPr="006E33C6" w:rsidRDefault="006E33C6" w:rsidP="006E33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15.11.2006 № 443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33C6" w:rsidRDefault="006E33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33C6"/>
    <w:rsid w:val="006E3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33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33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33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33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33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33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33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33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914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441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2025-03-10T22:48:00Z</dcterms:created>
  <dcterms:modified xsi:type="dcterms:W3CDTF">2025-03-10T22:48:00Z</dcterms:modified>
</cp:coreProperties>
</file>