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1DC9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XXVI сессии маслихата города Алматы III созыва от 20 ноября 2006 года № 284 «Об утверждении Плана реализации градостроительных регламентов застройки функциональных зон территории города Алматы» (с изменениями и дополнениями по состоянию на 20.06.20</w:t>
      </w:r>
      <w:r>
        <w:rPr>
          <w:rStyle w:val="s0"/>
          <w:b/>
          <w:bCs/>
        </w:rPr>
        <w:t>22 г.) (утратило силу)</w:t>
      </w:r>
    </w:p>
    <w:p w:rsidR="00000000" w:rsidRDefault="00651DC9">
      <w:pPr>
        <w:pStyle w:val="pj"/>
      </w:pPr>
      <w:r>
        <w:rPr>
          <w:rStyle w:val="s0"/>
        </w:rPr>
        <w:t> </w:t>
      </w:r>
    </w:p>
    <w:p w:rsidR="00000000" w:rsidRDefault="00651DC9">
      <w:pPr>
        <w:pStyle w:val="pj"/>
      </w:pPr>
      <w:r>
        <w:rPr>
          <w:rStyle w:val="s0"/>
        </w:rPr>
        <w:t>Зарегистрировано Департаментом юстиции города Алматы 5 декабря 2006 года за № 720</w:t>
      </w:r>
    </w:p>
    <w:p w:rsidR="00000000" w:rsidRDefault="00651DC9">
      <w:pPr>
        <w:pStyle w:val="pj"/>
      </w:pPr>
      <w:r>
        <w:rPr>
          <w:rStyle w:val="s0"/>
        </w:rPr>
        <w:t> </w:t>
      </w:r>
    </w:p>
    <w:p w:rsidR="00000000" w:rsidRDefault="00651DC9">
      <w:pPr>
        <w:pStyle w:val="pj"/>
      </w:pPr>
      <w:r>
        <w:rPr>
          <w:rStyle w:val="s0"/>
        </w:rPr>
        <w:t>Опубликовано: «Вечерний Алматы» от 21 декабря 2006 г. № 246-248 (10570-10572)</w:t>
      </w:r>
    </w:p>
    <w:p w:rsidR="00000000" w:rsidRDefault="00651DC9">
      <w:pPr>
        <w:pStyle w:val="pj"/>
      </w:pPr>
      <w:r>
        <w:rPr>
          <w:rStyle w:val="s0"/>
        </w:rPr>
        <w:t> </w:t>
      </w:r>
    </w:p>
    <w:p w:rsidR="00000000" w:rsidRDefault="00651DC9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внеочередной XXVII сессии маслихата города Алматы VIII созыва от 11 февраля 2025 года № 200</w:t>
      </w:r>
    </w:p>
    <w:p w:rsidR="00000000" w:rsidRDefault="00651DC9">
      <w:pPr>
        <w:pStyle w:val="pj"/>
      </w:pPr>
      <w:r>
        <w:t> </w:t>
      </w:r>
    </w:p>
    <w:p w:rsidR="00000000" w:rsidRDefault="00651DC9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651DC9">
      <w:pPr>
        <w:pStyle w:val="pj"/>
      </w:pPr>
      <w:r>
        <w:rPr>
          <w:rStyle w:val="s0"/>
        </w:rPr>
        <w:t> </w:t>
      </w:r>
    </w:p>
    <w:p w:rsidR="00000000" w:rsidRDefault="00651DC9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маслихата города Алматы от 11.03.16 г. № 417;</w:t>
      </w:r>
    </w:p>
    <w:p w:rsidR="00000000" w:rsidRDefault="00651DC9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маслихата города Алматы от 03.03.17 г. № 89;</w:t>
      </w:r>
    </w:p>
    <w:p w:rsidR="00000000" w:rsidRDefault="00651DC9">
      <w:pPr>
        <w:pStyle w:val="pj"/>
      </w:pPr>
      <w:hyperlink r:id="rId10" w:history="1">
        <w:r>
          <w:rPr>
            <w:rStyle w:val="a4"/>
          </w:rPr>
          <w:t>реше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маслихата города Алматы от 24.01.18 г. № 191 (введено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1DC9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маслихата города Алматы от 14.09.18 г. № 262 (введено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1DC9">
      <w:pPr>
        <w:pStyle w:val="pj"/>
      </w:pPr>
      <w:hyperlink r:id="rId1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ХХI</w:t>
      </w:r>
      <w:r>
        <w:rPr>
          <w:rStyle w:val="s0"/>
        </w:rPr>
        <w:t xml:space="preserve">I сессии маслихата города Алматы VII созыва от 20.06.22 г. № 144 (введено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651DC9">
      <w:pPr>
        <w:pStyle w:val="pj"/>
      </w:pPr>
      <w:r>
        <w:rPr>
          <w:rStyle w:val="s0"/>
        </w:rPr>
        <w:t> </w:t>
      </w:r>
    </w:p>
    <w:p w:rsidR="00000000" w:rsidRDefault="00651DC9">
      <w:pPr>
        <w:pStyle w:val="pj"/>
      </w:pPr>
      <w:r>
        <w:rPr>
          <w:rStyle w:val="s0"/>
        </w:rPr>
        <w:t>Предыдущие редакц</w:t>
      </w:r>
      <w:r>
        <w:rPr>
          <w:rStyle w:val="s0"/>
        </w:rPr>
        <w:t>ии:</w:t>
      </w:r>
    </w:p>
    <w:p w:rsidR="00000000" w:rsidRDefault="00651DC9">
      <w:pPr>
        <w:pStyle w:val="pj"/>
      </w:pPr>
      <w:r>
        <w:rPr>
          <w:rStyle w:val="s0"/>
        </w:rPr>
        <w:t> </w:t>
      </w:r>
    </w:p>
    <w:p w:rsidR="00000000" w:rsidRDefault="00651DC9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11.03.16 г.</w:t>
      </w:r>
    </w:p>
    <w:p w:rsidR="00000000" w:rsidRDefault="00651DC9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03.03.17 г.</w:t>
      </w:r>
    </w:p>
    <w:p w:rsidR="00000000" w:rsidRDefault="00651DC9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24.01.18 г.</w:t>
      </w:r>
    </w:p>
    <w:p w:rsidR="00000000" w:rsidRDefault="00651DC9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14.09.18 г.</w:t>
      </w:r>
    </w:p>
    <w:p w:rsidR="00000000" w:rsidRDefault="00651DC9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20.06.22 г.</w:t>
      </w:r>
    </w:p>
    <w:p w:rsidR="00000000" w:rsidRDefault="00651DC9">
      <w:pPr>
        <w:pStyle w:val="pj"/>
      </w:pPr>
      <w:r>
        <w:t> </w:t>
      </w:r>
    </w:p>
    <w:p w:rsidR="00000000" w:rsidRDefault="00651DC9">
      <w:pPr>
        <w:pStyle w:val="pj"/>
      </w:pPr>
      <w:r>
        <w:t> </w:t>
      </w:r>
    </w:p>
    <w:p w:rsidR="00000000" w:rsidRDefault="00651DC9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1DC9" w:rsidRDefault="00651DC9" w:rsidP="00651DC9">
      <w:r>
        <w:separator/>
      </w:r>
    </w:p>
  </w:endnote>
  <w:endnote w:type="continuationSeparator" w:id="0">
    <w:p w:rsidR="00651DC9" w:rsidRDefault="00651DC9" w:rsidP="00651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DC9" w:rsidRDefault="00651D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DC9" w:rsidRDefault="00651D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DC9" w:rsidRDefault="00651D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1DC9" w:rsidRDefault="00651DC9" w:rsidP="00651DC9">
      <w:r>
        <w:separator/>
      </w:r>
    </w:p>
  </w:footnote>
  <w:footnote w:type="continuationSeparator" w:id="0">
    <w:p w:rsidR="00651DC9" w:rsidRDefault="00651DC9" w:rsidP="00651D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DC9" w:rsidRDefault="00651D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DC9" w:rsidRDefault="00651DC9" w:rsidP="00651D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1DC9" w:rsidRPr="00651DC9" w:rsidRDefault="00651DC9" w:rsidP="00651D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XXVI сессии маслихата города Алматы III созыва от 20 ноября 2006 года № 284 «Об утверждении Плана реализации градостроительных регламентов застройки функциональных зон территории города Алматы» (с изменениями и дополнениями по состоянию на 20.06.2022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DC9" w:rsidRDefault="00651D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1DC9"/>
    <w:rsid w:val="00651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1D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1D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1D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1D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1D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1D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1D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1D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02629" TargetMode="External"/><Relationship Id="rId13" Type="http://schemas.openxmlformats.org/officeDocument/2006/relationships/hyperlink" Target="http://online.zakon.kz/Document/?doc_id=33309846" TargetMode="External"/><Relationship Id="rId18" Type="http://schemas.openxmlformats.org/officeDocument/2006/relationships/hyperlink" Target="http://online.zakon.kz/Document/?doc_id=33677156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9350316" TargetMode="External"/><Relationship Id="rId12" Type="http://schemas.openxmlformats.org/officeDocument/2006/relationships/hyperlink" Target="http://online.zakon.kz/Document/?doc_id=35247658" TargetMode="External"/><Relationship Id="rId17" Type="http://schemas.openxmlformats.org/officeDocument/2006/relationships/hyperlink" Target="http://online.zakon.kz/Document/?doc_id=37909828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862611" TargetMode="External"/><Relationship Id="rId20" Type="http://schemas.openxmlformats.org/officeDocument/2006/relationships/hyperlink" Target="http://online.zakon.kz/Document/?doc_id=3387036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65631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95414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8864919" TargetMode="External"/><Relationship Id="rId19" Type="http://schemas.openxmlformats.org/officeDocument/2006/relationships/hyperlink" Target="http://online.zakon.kz/Document/?doc_id=341703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33113" TargetMode="External"/><Relationship Id="rId14" Type="http://schemas.openxmlformats.org/officeDocument/2006/relationships/hyperlink" Target="http://online.zakon.kz/Document/?doc_id=3283162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2191</Characters>
  <Application>Microsoft Office Word</Application>
  <DocSecurity>0</DocSecurity>
  <Lines>18</Lines>
  <Paragraphs>4</Paragraphs>
  <ScaleCrop>false</ScaleCrop>
  <Company/>
  <LinksUpToDate>false</LinksUpToDate>
  <CharactersWithSpaces>2394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2025-03-08T05:42:00Z</dcterms:created>
  <dcterms:modified xsi:type="dcterms:W3CDTF">2025-03-08T05:42:00Z</dcterms:modified>
</cp:coreProperties>
</file>