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100C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Агентства Республики Казахстан по регулированию и надзору финансового рынка и финансовых организаций от 27 октября 2006 года № 223 «Об утверждении Инструкции о нормативных значениях пруденциальных нормативов, методике их расчетов дл</w:t>
      </w:r>
      <w:r>
        <w:rPr>
          <w:rStyle w:val="s0"/>
        </w:rPr>
        <w:t>я организаций, осуществляющих инвестиционное управление пенсионными активами»</w:t>
      </w:r>
    </w:p>
    <w:p w:rsidR="00000000" w:rsidRDefault="0005100C">
      <w:r>
        <w:t> </w:t>
      </w:r>
    </w:p>
    <w:p w:rsidR="00000000" w:rsidRDefault="0005100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8 декабря 2006 года под № 4480</w:t>
      </w:r>
    </w:p>
    <w:p w:rsidR="00000000" w:rsidRDefault="0005100C">
      <w:pPr>
        <w:ind w:firstLine="400"/>
        <w:jc w:val="both"/>
      </w:pPr>
      <w:r>
        <w:rPr>
          <w:rStyle w:val="s0"/>
        </w:rPr>
        <w:t> </w:t>
      </w:r>
    </w:p>
    <w:p w:rsidR="00000000" w:rsidRDefault="0005100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22 августа 2008 года № 118 (введено в действие с 1 октября 2008 года)</w:t>
      </w:r>
    </w:p>
    <w:p w:rsidR="00000000" w:rsidRDefault="0005100C">
      <w:pPr>
        <w:ind w:firstLine="400"/>
        <w:jc w:val="both"/>
      </w:pPr>
      <w:r>
        <w:rPr>
          <w:rStyle w:val="s0"/>
        </w:rPr>
        <w:t> </w:t>
      </w:r>
    </w:p>
    <w:p w:rsidR="00000000" w:rsidRDefault="0005100C">
      <w:pPr>
        <w:ind w:firstLine="400"/>
        <w:jc w:val="both"/>
      </w:pPr>
      <w:r>
        <w:t>Опубликовано: журнал «Финансовый вестник», 2006 г., № 12 (36)</w:t>
      </w:r>
    </w:p>
    <w:p w:rsidR="00000000" w:rsidRDefault="0005100C">
      <w:pPr>
        <w:ind w:firstLine="400"/>
        <w:jc w:val="both"/>
      </w:pPr>
      <w:r>
        <w:rPr>
          <w:rStyle w:val="s0"/>
        </w:rPr>
        <w:t> </w:t>
      </w:r>
    </w:p>
    <w:p w:rsidR="00000000" w:rsidRDefault="0005100C">
      <w:pPr>
        <w:ind w:firstLine="400"/>
        <w:jc w:val="both"/>
      </w:pPr>
      <w:r>
        <w:rPr>
          <w:rStyle w:val="s0"/>
        </w:rPr>
        <w:t>Внесе</w:t>
      </w:r>
      <w:r>
        <w:rPr>
          <w:rStyle w:val="s0"/>
        </w:rPr>
        <w:t xml:space="preserve">ны изменения: </w:t>
      </w:r>
    </w:p>
    <w:p w:rsidR="00000000" w:rsidRDefault="0005100C">
      <w:pPr>
        <w:ind w:firstLine="400"/>
        <w:jc w:val="both"/>
      </w:pPr>
      <w:r>
        <w:rPr>
          <w:rStyle w:val="s0"/>
        </w:rPr>
        <w:t> </w:t>
      </w:r>
    </w:p>
    <w:p w:rsidR="00000000" w:rsidRDefault="0005100C">
      <w:pPr>
        <w:ind w:firstLine="400"/>
        <w:jc w:val="both"/>
      </w:pPr>
      <w:hyperlink r:id="rId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23.02.07 г. № 40 (</w:t>
      </w:r>
      <w:r>
        <w:t xml:space="preserve">см. </w:t>
      </w:r>
      <w:hyperlink r:id="rId9" w:history="1">
        <w:r>
          <w:rPr>
            <w:rStyle w:val="a3"/>
          </w:rPr>
          <w:t>сроки</w:t>
        </w:r>
      </w:hyperlink>
      <w:r>
        <w:t xml:space="preserve"> введения в действие</w:t>
      </w:r>
      <w:r>
        <w:rPr>
          <w:rStyle w:val="s0"/>
        </w:rPr>
        <w:t>);</w:t>
      </w:r>
    </w:p>
    <w:p w:rsidR="00000000" w:rsidRDefault="0005100C">
      <w:pPr>
        <w:ind w:firstLine="400"/>
        <w:jc w:val="both"/>
      </w:pPr>
      <w:hyperlink r:id="rId10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16.07.07 г. № 211;</w:t>
      </w:r>
    </w:p>
    <w:p w:rsidR="00000000" w:rsidRDefault="0005100C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25.01.08 г. № 4. </w:t>
      </w:r>
    </w:p>
    <w:p w:rsidR="00000000" w:rsidRDefault="0005100C">
      <w:pPr>
        <w:ind w:firstLine="400"/>
        <w:jc w:val="both"/>
      </w:pPr>
      <w:r>
        <w:t> </w:t>
      </w:r>
    </w:p>
    <w:p w:rsidR="00000000" w:rsidRDefault="0005100C">
      <w:pPr>
        <w:ind w:firstLine="400"/>
        <w:jc w:val="both"/>
      </w:pPr>
      <w:r>
        <w:rPr>
          <w:rStyle w:val="s0"/>
        </w:rPr>
        <w:t>Предыдущи</w:t>
      </w:r>
      <w:r>
        <w:rPr>
          <w:rStyle w:val="s0"/>
        </w:rPr>
        <w:t>е редакции:</w:t>
      </w:r>
    </w:p>
    <w:p w:rsidR="00000000" w:rsidRDefault="0005100C">
      <w:pPr>
        <w:ind w:firstLine="400"/>
        <w:jc w:val="both"/>
      </w:pPr>
      <w:r>
        <w:rPr>
          <w:rStyle w:val="s0"/>
        </w:rPr>
        <w:t> </w:t>
      </w:r>
    </w:p>
    <w:p w:rsidR="00000000" w:rsidRDefault="0005100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23.02.07 г.</w:t>
      </w:r>
    </w:p>
    <w:p w:rsidR="00000000" w:rsidRDefault="0005100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</w:t>
      </w:r>
      <w:r>
        <w:rPr>
          <w:rStyle w:val="s0"/>
        </w:rPr>
        <w:t>.07.07 г.</w:t>
      </w:r>
    </w:p>
    <w:p w:rsidR="00000000" w:rsidRDefault="0005100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25.01.08 г.</w:t>
      </w:r>
    </w:p>
    <w:p w:rsidR="00000000" w:rsidRDefault="0005100C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00C" w:rsidRDefault="0005100C" w:rsidP="0005100C">
      <w:r>
        <w:separator/>
      </w:r>
    </w:p>
  </w:endnote>
  <w:endnote w:type="continuationSeparator" w:id="0">
    <w:p w:rsidR="0005100C" w:rsidRDefault="0005100C" w:rsidP="00051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00C" w:rsidRDefault="000510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00C" w:rsidRDefault="000510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00C" w:rsidRDefault="000510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00C" w:rsidRDefault="0005100C" w:rsidP="0005100C">
      <w:r>
        <w:separator/>
      </w:r>
    </w:p>
  </w:footnote>
  <w:footnote w:type="continuationSeparator" w:id="0">
    <w:p w:rsidR="0005100C" w:rsidRDefault="0005100C" w:rsidP="000510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00C" w:rsidRDefault="000510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00C" w:rsidRDefault="0005100C" w:rsidP="000510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100C" w:rsidRPr="0005100C" w:rsidRDefault="0005100C" w:rsidP="000510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27.10.2006 № 223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00C" w:rsidRDefault="000510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100C"/>
    <w:rsid w:val="00051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10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10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10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10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10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10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10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10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7953" TargetMode="External"/><Relationship Id="rId13" Type="http://schemas.openxmlformats.org/officeDocument/2006/relationships/hyperlink" Target="http://online.zakon.kz/Document/?doc_id=301233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353840" TargetMode="External"/><Relationship Id="rId12" Type="http://schemas.openxmlformats.org/officeDocument/2006/relationships/hyperlink" Target="http://online.zakon.kz/Document/?doc_id=3009806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751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2318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7953" TargetMode="External"/><Relationship Id="rId14" Type="http://schemas.openxmlformats.org/officeDocument/2006/relationships/hyperlink" Target="http://online.zakon.kz/Document/?doc_id=3016759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1516</Characters>
  <Application>Microsoft Office Word</Application>
  <DocSecurity>0</DocSecurity>
  <Lines>12</Lines>
  <Paragraphs>3</Paragraphs>
  <ScaleCrop>false</ScaleCrop>
  <Company/>
  <LinksUpToDate>false</LinksUpToDate>
  <CharactersWithSpaces>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27.10.2006 № 223 (©Paragraph 2023)</dc:title>
  <dc:subject/>
  <dc:creator>Сергей М</dc:creator>
  <cp:keywords/>
  <dc:description/>
  <cp:lastModifiedBy>Сергей М</cp:lastModifiedBy>
  <cp:revision>2</cp:revision>
  <dcterms:created xsi:type="dcterms:W3CDTF">2023-11-09T21:00:00Z</dcterms:created>
  <dcterms:modified xsi:type="dcterms:W3CDTF">2023-11-09T21:00:00Z</dcterms:modified>
</cp:coreProperties>
</file>