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6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января 2007 года № 65 «Об утверждении Инструкции по присвоению квалификации на право производства определенного вида судебно-медицинской, судебно-психиатрической и судебно-наркологической экспертиз</w:t>
      </w:r>
      <w:r>
        <w:rPr>
          <w:rStyle w:val="s0"/>
          <w:b/>
          <w:bCs/>
        </w:rPr>
        <w:t>ы» (утратил силу)</w:t>
      </w:r>
    </w:p>
    <w:p w:rsidR="00000000" w:rsidRDefault="00330677">
      <w:pPr>
        <w:ind w:firstLine="400"/>
        <w:jc w:val="both"/>
      </w:pPr>
      <w:r>
        <w:rPr>
          <w:rStyle w:val="s0"/>
        </w:rPr>
        <w:t> </w:t>
      </w:r>
    </w:p>
    <w:p w:rsidR="00000000" w:rsidRDefault="00330677">
      <w:pPr>
        <w:ind w:firstLine="400"/>
        <w:jc w:val="both"/>
      </w:pPr>
      <w:r>
        <w:rPr>
          <w:rStyle w:val="s0"/>
        </w:rPr>
        <w:t> </w:t>
      </w:r>
    </w:p>
    <w:p w:rsidR="00000000" w:rsidRDefault="0033067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марта 2007 года под № 4559</w:t>
      </w:r>
    </w:p>
    <w:p w:rsidR="00000000" w:rsidRDefault="00330677">
      <w:pPr>
        <w:ind w:firstLine="400"/>
        <w:jc w:val="both"/>
      </w:pPr>
      <w:r>
        <w:rPr>
          <w:rStyle w:val="s0"/>
        </w:rPr>
        <w:t> </w:t>
      </w:r>
    </w:p>
    <w:p w:rsidR="00000000" w:rsidRDefault="00330677">
      <w:pPr>
        <w:ind w:firstLine="400"/>
        <w:jc w:val="both"/>
      </w:pPr>
      <w:r>
        <w:t>Опубликован: Бюллетень нормативных правовых актов, апрель 2007, № 4, ст. 245</w:t>
      </w:r>
    </w:p>
    <w:p w:rsidR="00000000" w:rsidRDefault="00330677">
      <w:pPr>
        <w:ind w:firstLine="400"/>
        <w:jc w:val="both"/>
      </w:pPr>
      <w:r>
        <w:rPr>
          <w:rStyle w:val="s0"/>
        </w:rPr>
        <w:t> </w:t>
      </w:r>
    </w:p>
    <w:p w:rsidR="00000000" w:rsidRDefault="0033067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 октября 2010 года № 827 </w:t>
      </w:r>
    </w:p>
    <w:p w:rsidR="00000000" w:rsidRDefault="003306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677" w:rsidRDefault="00330677" w:rsidP="00330677">
      <w:r>
        <w:separator/>
      </w:r>
    </w:p>
  </w:endnote>
  <w:endnote w:type="continuationSeparator" w:id="0">
    <w:p w:rsidR="00330677" w:rsidRDefault="00330677" w:rsidP="00330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677" w:rsidRDefault="003306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677" w:rsidRDefault="003306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677" w:rsidRDefault="003306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677" w:rsidRDefault="00330677" w:rsidP="00330677">
      <w:r>
        <w:separator/>
      </w:r>
    </w:p>
  </w:footnote>
  <w:footnote w:type="continuationSeparator" w:id="0">
    <w:p w:rsidR="00330677" w:rsidRDefault="00330677" w:rsidP="00330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677" w:rsidRDefault="003306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677" w:rsidRDefault="00330677" w:rsidP="003306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677" w:rsidRPr="00330677" w:rsidRDefault="00330677" w:rsidP="003306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31.01.2007 № 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677" w:rsidRDefault="003306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677"/>
    <w:rsid w:val="00330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306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06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06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06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306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06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06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06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208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581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2025-03-25T17:21:00Z</dcterms:created>
  <dcterms:modified xsi:type="dcterms:W3CDTF">2025-03-25T17:21:00Z</dcterms:modified>
</cp:coreProperties>
</file>