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3F2">
      <w:pPr>
        <w:pStyle w:val="pj"/>
      </w:pPr>
      <w:bookmarkStart w:id="0" w:name="_GoBack"/>
      <w:bookmarkEnd w:id="0"/>
      <w:r>
        <w:rPr>
          <w:rStyle w:val="s0"/>
          <w:b/>
          <w:bCs/>
        </w:rPr>
        <w:t>«Ңкімшілік реформаны одан ңрі жүргізу жөніндегі кейбір шаралар туралы» Қазақстан Республикасы Президентінің 2007 жылғы 29 наурыздағы № 304 Жарлығы (2024.09.01. берілген өзгерістермен)</w:t>
      </w:r>
    </w:p>
    <w:p w:rsidR="00000000" w:rsidRDefault="00D053F2">
      <w:pPr>
        <w:pStyle w:val="pj"/>
      </w:pPr>
      <w:r>
        <w:t> </w:t>
      </w:r>
    </w:p>
    <w:p w:rsidR="00000000" w:rsidRDefault="00D053F2">
      <w:pPr>
        <w:pStyle w:val="pj"/>
      </w:pPr>
      <w:r>
        <w:rPr>
          <w:rStyle w:val="s0"/>
        </w:rPr>
        <w:t>Жариялануы: ҚР Президенті мен ҚР Үкіметінің Актілер жинағы, 2007 ж., № 9, 98-құжат</w:t>
      </w:r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>Енгізілген өзгерістер:</w:t>
      </w:r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2010.27.09. № 1072 </w:t>
      </w:r>
      <w:hyperlink r:id="rId7" w:anchor="sub_id=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(2010 ж. 1 қарашадан</w:t>
      </w:r>
      <w:r>
        <w:rPr>
          <w:rStyle w:val="s0"/>
        </w:rPr>
        <w:t xml:space="preserve"> бастап қолданысқа енгізілді)</w:t>
      </w:r>
    </w:p>
    <w:p w:rsidR="00000000" w:rsidRDefault="00D053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8" w:anchor="sub_id=300" w:history="1">
        <w:r>
          <w:rPr>
            <w:rStyle w:val="a4"/>
          </w:rPr>
          <w:t>Жарлығымен</w:t>
        </w:r>
      </w:hyperlink>
    </w:p>
    <w:p w:rsidR="00000000" w:rsidRDefault="00D053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2018.18.09. № 745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D053F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10" w:anchor="sub_id=8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>Бұрынғы редакциялар:</w:t>
      </w:r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 xml:space="preserve">2010 ж. 27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053F2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053F2">
      <w:pPr>
        <w:pStyle w:val="pj"/>
      </w:pPr>
      <w:r>
        <w:rPr>
          <w:rStyle w:val="s0"/>
        </w:rPr>
        <w:t>2018 ж. 1</w:t>
      </w:r>
      <w:r>
        <w:rPr>
          <w:rStyle w:val="s0"/>
        </w:rPr>
        <w:t xml:space="preserve">8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053F2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> </w:t>
      </w:r>
    </w:p>
    <w:p w:rsidR="00000000" w:rsidRDefault="00D053F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3F2" w:rsidRDefault="00D053F2" w:rsidP="00D053F2">
      <w:r>
        <w:separator/>
      </w:r>
    </w:p>
  </w:endnote>
  <w:endnote w:type="continuationSeparator" w:id="0">
    <w:p w:rsidR="00D053F2" w:rsidRDefault="00D053F2" w:rsidP="00D05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3F2" w:rsidRDefault="00D053F2" w:rsidP="00D053F2">
      <w:r>
        <w:separator/>
      </w:r>
    </w:p>
  </w:footnote>
  <w:footnote w:type="continuationSeparator" w:id="0">
    <w:p w:rsidR="00D053F2" w:rsidRDefault="00D053F2" w:rsidP="00D05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 w:rsidP="00D05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3F2" w:rsidRPr="00D053F2" w:rsidRDefault="00D053F2" w:rsidP="00D05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«Әкімшілік реформаны одан әрі жүргізу жөніндегі кейбір шаралар туралы» Қазақстан Республикасы Президентінің 2007 жылғы 29 наурыздағы № 304 Жарлығы (2024.09.01.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F2" w:rsidRDefault="00D053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3F2"/>
    <w:rsid w:val="00D05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5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3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5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3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yperlink" Target="http://online.zakon.kz/Document/?doc_id=3559120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827652" TargetMode="External"/><Relationship Id="rId12" Type="http://schemas.openxmlformats.org/officeDocument/2006/relationships/hyperlink" Target="http://online.zakon.kz/Document/?doc_id=3095174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3396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9038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9339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04723" TargetMode="External"/><Relationship Id="rId14" Type="http://schemas.openxmlformats.org/officeDocument/2006/relationships/hyperlink" Target="http://online.zakon.kz/Document/?doc_id=3844971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1327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«Әкімшілік реформаны одан әрі жүргізу жөніндегі кейбір шаралар туралы» Қазақстан Республикасы Президентінің 2007 жылғы 29 наурыздағы № 304 Жарлығы (2024.09.01.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2024-07-01T06:56:00Z</dcterms:created>
  <dcterms:modified xsi:type="dcterms:W3CDTF">2024-07-01T06:56:00Z</dcterms:modified>
</cp:coreProperties>
</file>