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3E1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23 февраля 2007 года № 49 «Об утверждении Правил ведения документации по кредитованию» (с изменениями и дополнениями по состояни</w:t>
      </w:r>
      <w:r>
        <w:rPr>
          <w:rStyle w:val="s0"/>
          <w:b/>
          <w:bCs/>
        </w:rPr>
        <w:t>ю на 30.10.2015 г.) (утратило силу)</w:t>
      </w:r>
    </w:p>
    <w:p w:rsidR="00000000" w:rsidRDefault="004B3E1C">
      <w:pPr>
        <w:ind w:firstLine="400"/>
        <w:jc w:val="both"/>
      </w:pPr>
      <w:r>
        <w:rPr>
          <w:rStyle w:val="s0"/>
        </w:rPr>
        <w:t> </w:t>
      </w:r>
    </w:p>
    <w:p w:rsidR="00000000" w:rsidRDefault="004B3E1C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5 апреля 2007 года под № 4602</w:t>
      </w:r>
    </w:p>
    <w:p w:rsidR="00000000" w:rsidRDefault="004B3E1C">
      <w:pPr>
        <w:ind w:firstLine="400"/>
        <w:jc w:val="both"/>
      </w:pPr>
      <w:r>
        <w:rPr>
          <w:rStyle w:val="s0"/>
        </w:rPr>
        <w:t> </w:t>
      </w:r>
    </w:p>
    <w:p w:rsidR="00000000" w:rsidRDefault="004B3E1C">
      <w:pPr>
        <w:ind w:firstLine="400"/>
        <w:jc w:val="both"/>
      </w:pPr>
      <w:r>
        <w:t>Опубликовано: «Юридическая газета» от 25 апреля 2007 г. № 62 (1265)</w:t>
      </w:r>
    </w:p>
    <w:p w:rsidR="00000000" w:rsidRDefault="004B3E1C">
      <w:pPr>
        <w:ind w:firstLine="400"/>
        <w:jc w:val="both"/>
      </w:pPr>
      <w:r>
        <w:t> </w:t>
      </w:r>
    </w:p>
    <w:p w:rsidR="00000000" w:rsidRDefault="004B3E1C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29 октября 2018 года № 257</w:t>
      </w:r>
    </w:p>
    <w:p w:rsidR="00000000" w:rsidRDefault="004B3E1C">
      <w:pPr>
        <w:ind w:firstLine="400"/>
        <w:jc w:val="both"/>
      </w:pPr>
      <w:r>
        <w:t> </w:t>
      </w:r>
    </w:p>
    <w:p w:rsidR="00000000" w:rsidRDefault="004B3E1C">
      <w:pPr>
        <w:ind w:firstLine="400"/>
        <w:jc w:val="both"/>
      </w:pPr>
      <w:r>
        <w:t>Внесены изменения:</w:t>
      </w:r>
    </w:p>
    <w:p w:rsidR="00000000" w:rsidRDefault="004B3E1C">
      <w:pPr>
        <w:ind w:firstLine="400"/>
        <w:jc w:val="both"/>
      </w:pPr>
      <w:r>
        <w:rPr>
          <w:rStyle w:val="s0"/>
        </w:rPr>
        <w:t> </w:t>
      </w:r>
    </w:p>
    <w:p w:rsidR="00000000" w:rsidRDefault="004B3E1C">
      <w:pPr>
        <w:ind w:firstLine="400"/>
        <w:jc w:val="both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АФН РК от 16.07.07 г. № 209;</w:t>
      </w:r>
    </w:p>
    <w:p w:rsidR="00000000" w:rsidRDefault="004B3E1C">
      <w:pPr>
        <w:ind w:firstLine="400"/>
        <w:jc w:val="both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АФН РК от 02.10.08 г. № 144;</w:t>
      </w:r>
    </w:p>
    <w:p w:rsidR="00000000" w:rsidRDefault="004B3E1C">
      <w:pPr>
        <w:ind w:firstLine="400"/>
        <w:jc w:val="both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АФН РК от 27.02.09 г. № 22 (введено в действие по истечении двух месяцев со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B3E1C">
      <w:pPr>
        <w:ind w:firstLine="400"/>
        <w:jc w:val="both"/>
      </w:pPr>
      <w:hyperlink r:id="rId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АФН РК от 29.04.09 г. № 91;</w:t>
      </w:r>
    </w:p>
    <w:p w:rsidR="00000000" w:rsidRDefault="004B3E1C">
      <w:pPr>
        <w:ind w:firstLine="400"/>
        <w:jc w:val="both"/>
      </w:pPr>
      <w:hyperlink r:id="rId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АФН РК от 30.11.09 г. № 241 (см. </w:t>
      </w:r>
      <w:hyperlink r:id="rId14" w:anchor="sub_id=2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введения в действие);</w:t>
      </w:r>
    </w:p>
    <w:p w:rsidR="00000000" w:rsidRDefault="004B3E1C">
      <w:pPr>
        <w:ind w:firstLine="400"/>
        <w:jc w:val="both"/>
      </w:pPr>
      <w:hyperlink r:id="rId1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АФН РК от 29.03.10 г. № 38.</w:t>
      </w:r>
    </w:p>
    <w:p w:rsidR="00000000" w:rsidRDefault="004B3E1C">
      <w:pPr>
        <w:ind w:firstLine="400"/>
        <w:jc w:val="both"/>
      </w:pPr>
      <w:hyperlink r:id="rId16" w:anchor="sub_id=1700" w:history="1">
        <w:r>
          <w:rPr>
            <w:rStyle w:val="a4"/>
          </w:rPr>
          <w:t>пос</w:t>
        </w:r>
        <w:r>
          <w:rPr>
            <w:rStyle w:val="a4"/>
          </w:rPr>
          <w:t>тановлением</w:t>
        </w:r>
      </w:hyperlink>
      <w:r>
        <w:rPr>
          <w:rStyle w:val="s0"/>
        </w:rPr>
        <w:t xml:space="preserve"> Правления АФН РК от 29.03.10 г. № 50 (введено в действие с 1 января 2012 г.).</w:t>
      </w:r>
    </w:p>
    <w:p w:rsidR="00000000" w:rsidRDefault="004B3E1C">
      <w:pPr>
        <w:ind w:firstLine="400"/>
        <w:jc w:val="both"/>
      </w:pPr>
      <w:hyperlink r:id="rId1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АФН РК от 29.10.10 г. № 161 (см. </w:t>
      </w:r>
      <w:hyperlink r:id="rId18" w:anchor="sub_id=200" w:history="1">
        <w:r>
          <w:rPr>
            <w:rStyle w:val="a4"/>
          </w:rPr>
          <w:t>порядок введения</w:t>
        </w:r>
      </w:hyperlink>
      <w:r>
        <w:rPr>
          <w:rStyle w:val="s0"/>
        </w:rPr>
        <w:t xml:space="preserve"> в действие);</w:t>
      </w:r>
    </w:p>
    <w:p w:rsidR="00000000" w:rsidRDefault="004B3E1C">
      <w:pPr>
        <w:ind w:firstLine="400"/>
        <w:jc w:val="both"/>
      </w:pPr>
      <w:hyperlink r:id="rId19" w:anchor="sub_id=1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Правления АФН РК от 28.02.11 г. № 18 (введены в действие по истечении двух месяцев после дня его первого официального опубликования);</w:t>
      </w:r>
    </w:p>
    <w:p w:rsidR="00000000" w:rsidRDefault="004B3E1C">
      <w:pPr>
        <w:ind w:firstLine="400"/>
        <w:jc w:val="both"/>
      </w:pPr>
      <w:hyperlink r:id="rId20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АФН РК от 01.04.</w:t>
      </w:r>
      <w:r>
        <w:rPr>
          <w:rStyle w:val="s0"/>
        </w:rPr>
        <w:t xml:space="preserve">11 г. № 32 (см. </w:t>
      </w:r>
      <w:hyperlink r:id="rId21" w:anchor="sub_id=300" w:history="1">
        <w:r>
          <w:rPr>
            <w:rStyle w:val="a4"/>
          </w:rPr>
          <w:t>порядок введения</w:t>
        </w:r>
      </w:hyperlink>
      <w:r>
        <w:rPr>
          <w:rStyle w:val="s0"/>
        </w:rPr>
        <w:t xml:space="preserve"> в действие);</w:t>
      </w:r>
    </w:p>
    <w:p w:rsidR="00000000" w:rsidRDefault="004B3E1C">
      <w:pPr>
        <w:ind w:firstLine="400"/>
        <w:jc w:val="both"/>
      </w:pPr>
      <w:hyperlink r:id="rId22" w:anchor="sub_id=16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</w:t>
      </w:r>
      <w:r>
        <w:rPr>
          <w:rStyle w:val="s0"/>
        </w:rPr>
        <w:t xml:space="preserve"> от 26.04.13 г. № 110 (вводится в действие по истечении десяти календарных дней после дня его первого официального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B3E1C">
      <w:pPr>
        <w:ind w:firstLine="400"/>
        <w:jc w:val="both"/>
      </w:pPr>
      <w:hyperlink r:id="rId2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16.07.14 г. № 145 (введено в действие по истечении десяти календарных дней после дня его первого официального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B3E1C">
      <w:pPr>
        <w:ind w:firstLine="400"/>
        <w:jc w:val="both"/>
      </w:pPr>
      <w:hyperlink r:id="rId26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24.12.14 г. № 242 (</w:t>
      </w:r>
      <w:r>
        <w:rPr>
          <w:rStyle w:val="s00"/>
        </w:rPr>
        <w:t xml:space="preserve">введено в действие по истечении десяти календарных дней после дня его первого официального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B3E1C">
      <w:pPr>
        <w:ind w:firstLine="400"/>
        <w:jc w:val="both"/>
      </w:pPr>
      <w:hyperlink r:id="rId28" w:anchor="sub_id=8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25.02.15 г. № 28 (введено в действие по истечении десяти календарн</w:t>
      </w:r>
      <w:r>
        <w:rPr>
          <w:rStyle w:val="s0"/>
        </w:rPr>
        <w:t xml:space="preserve">ых дней после дня его первого официального </w:t>
      </w:r>
      <w:hyperlink r:id="rId2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B3E1C">
      <w:pPr>
        <w:ind w:firstLine="400"/>
        <w:jc w:val="both"/>
      </w:pPr>
      <w:hyperlink r:id="rId3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24.04.15 г. № 70</w:t>
      </w:r>
      <w:r>
        <w:rPr>
          <w:rStyle w:val="s0"/>
        </w:rPr>
        <w:t xml:space="preserve"> (введено </w:t>
      </w:r>
      <w:r>
        <w:rPr>
          <w:color w:val="auto"/>
        </w:rPr>
        <w:t xml:space="preserve">в действие по истечении десяти календарных дней после дня его первого официального </w:t>
      </w:r>
      <w:hyperlink r:id="rId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B3E1C">
      <w:pPr>
        <w:ind w:firstLine="400"/>
        <w:jc w:val="both"/>
      </w:pPr>
      <w:hyperlink r:id="rId32" w:anchor="sub_id=100" w:history="1">
        <w:r>
          <w:rPr>
            <w:rStyle w:val="a4"/>
          </w:rPr>
          <w:t>п</w:t>
        </w:r>
        <w:r>
          <w:rPr>
            <w:rStyle w:val="a4"/>
          </w:rPr>
          <w:t>остановлением</w:t>
        </w:r>
      </w:hyperlink>
      <w:r>
        <w:rPr>
          <w:rStyle w:val="s01"/>
        </w:rPr>
        <w:t xml:space="preserve"> Правления Национального Банка РК от 08.05.15 г. № 78 (введено в действие со дня его первого официального </w:t>
      </w:r>
      <w:hyperlink r:id="rId33" w:history="1">
        <w:r>
          <w:rPr>
            <w:rStyle w:val="a4"/>
          </w:rPr>
          <w:t>опубликования</w:t>
        </w:r>
      </w:hyperlink>
      <w:r>
        <w:rPr>
          <w:rStyle w:val="s01"/>
        </w:rPr>
        <w:t>);</w:t>
      </w:r>
    </w:p>
    <w:p w:rsidR="00000000" w:rsidRDefault="004B3E1C">
      <w:pPr>
        <w:ind w:firstLine="400"/>
        <w:jc w:val="both"/>
      </w:pPr>
      <w:hyperlink r:id="rId3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30.10.15 г. № 200 (вводится в действие по истечении десяти календарных дней после дня его первого официального опубликования).</w:t>
      </w:r>
    </w:p>
    <w:p w:rsidR="00000000" w:rsidRDefault="004B3E1C">
      <w:pPr>
        <w:ind w:firstLine="400"/>
        <w:jc w:val="both"/>
      </w:pPr>
      <w:r>
        <w:rPr>
          <w:rStyle w:val="s0"/>
        </w:rPr>
        <w:t> </w:t>
      </w:r>
    </w:p>
    <w:p w:rsidR="00000000" w:rsidRDefault="004B3E1C">
      <w:pPr>
        <w:ind w:firstLine="400"/>
        <w:jc w:val="both"/>
      </w:pPr>
      <w:r>
        <w:t>Предыдущие редакции:</w:t>
      </w:r>
    </w:p>
    <w:p w:rsidR="00000000" w:rsidRDefault="004B3E1C">
      <w:pPr>
        <w:ind w:firstLine="400"/>
        <w:jc w:val="both"/>
      </w:pPr>
      <w:r>
        <w:t> </w:t>
      </w:r>
    </w:p>
    <w:p w:rsidR="00000000" w:rsidRDefault="004B3E1C">
      <w:pPr>
        <w:ind w:firstLine="400"/>
        <w:jc w:val="both"/>
      </w:pPr>
      <w:hyperlink r:id="rId35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16.07.07 г.</w:t>
      </w:r>
    </w:p>
    <w:p w:rsidR="00000000" w:rsidRDefault="004B3E1C">
      <w:pPr>
        <w:ind w:firstLine="400"/>
        <w:jc w:val="both"/>
      </w:pPr>
      <w:hyperlink r:id="rId36" w:history="1">
        <w:r>
          <w:rPr>
            <w:rStyle w:val="a4"/>
          </w:rPr>
          <w:t>редакция</w:t>
        </w:r>
      </w:hyperlink>
      <w:r>
        <w:t>, действовавшая до внесения изменений от 02.10.08 г.</w:t>
      </w:r>
    </w:p>
    <w:p w:rsidR="00000000" w:rsidRDefault="004B3E1C">
      <w:pPr>
        <w:ind w:firstLine="400"/>
        <w:jc w:val="both"/>
      </w:pPr>
      <w:hyperlink r:id="rId37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27.02.09 г. </w:t>
      </w:r>
    </w:p>
    <w:p w:rsidR="00000000" w:rsidRDefault="004B3E1C">
      <w:pPr>
        <w:ind w:firstLine="400"/>
        <w:jc w:val="both"/>
      </w:pPr>
      <w:hyperlink r:id="rId38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29.04.09 г.</w:t>
      </w:r>
    </w:p>
    <w:p w:rsidR="00000000" w:rsidRDefault="004B3E1C">
      <w:pPr>
        <w:ind w:firstLine="400"/>
        <w:jc w:val="both"/>
      </w:pPr>
      <w:hyperlink r:id="rId39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30.11.09 г.</w:t>
      </w:r>
    </w:p>
    <w:p w:rsidR="00000000" w:rsidRDefault="004B3E1C">
      <w:pPr>
        <w:ind w:firstLine="400"/>
        <w:jc w:val="both"/>
      </w:pPr>
      <w:hyperlink r:id="rId40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29.03.10 г. </w:t>
      </w:r>
    </w:p>
    <w:p w:rsidR="00000000" w:rsidRDefault="004B3E1C">
      <w:pPr>
        <w:ind w:firstLine="400"/>
        <w:jc w:val="both"/>
      </w:pPr>
      <w:hyperlink r:id="rId41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29.10.10 г.</w:t>
      </w:r>
    </w:p>
    <w:p w:rsidR="00000000" w:rsidRDefault="004B3E1C">
      <w:pPr>
        <w:ind w:firstLine="400"/>
        <w:jc w:val="both"/>
      </w:pPr>
      <w:hyperlink r:id="rId42" w:history="1">
        <w:r>
          <w:rPr>
            <w:rStyle w:val="a4"/>
          </w:rPr>
          <w:t>редакция</w:t>
        </w:r>
      </w:hyperlink>
      <w:r>
        <w:t>, действовавшая до внесения изменений от 01.04.11 г.</w:t>
      </w:r>
    </w:p>
    <w:p w:rsidR="00000000" w:rsidRDefault="004B3E1C">
      <w:pPr>
        <w:ind w:firstLine="400"/>
        <w:jc w:val="both"/>
      </w:pPr>
      <w:hyperlink r:id="rId43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28.02.11 г. (</w:t>
      </w:r>
      <w:r>
        <w:rPr>
          <w:rStyle w:val="s0"/>
        </w:rPr>
        <w:t>введены в действие по истечении двух месяцев после дня его первого официального опубликования</w:t>
      </w:r>
      <w:r>
        <w:t>);</w:t>
      </w:r>
    </w:p>
    <w:p w:rsidR="00000000" w:rsidRDefault="004B3E1C">
      <w:pPr>
        <w:ind w:firstLine="400"/>
        <w:jc w:val="both"/>
      </w:pPr>
      <w:hyperlink r:id="rId44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29.03.10 г. </w:t>
      </w:r>
      <w:r>
        <w:rPr>
          <w:rStyle w:val="s0"/>
        </w:rPr>
        <w:t>(введено в действие с 1 января 2012 г.)</w:t>
      </w:r>
    </w:p>
    <w:p w:rsidR="00000000" w:rsidRDefault="004B3E1C">
      <w:pPr>
        <w:ind w:firstLine="400"/>
        <w:jc w:val="both"/>
      </w:pPr>
      <w:hyperlink r:id="rId45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26.04.13 г. </w:t>
      </w:r>
    </w:p>
    <w:p w:rsidR="00000000" w:rsidRDefault="004B3E1C">
      <w:pPr>
        <w:ind w:firstLine="400"/>
        <w:jc w:val="both"/>
      </w:pPr>
      <w:hyperlink r:id="rId46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16.07.14 г.</w:t>
      </w:r>
    </w:p>
    <w:p w:rsidR="00000000" w:rsidRDefault="004B3E1C">
      <w:pPr>
        <w:ind w:firstLine="400"/>
        <w:jc w:val="both"/>
      </w:pPr>
      <w:hyperlink r:id="rId47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24.12.14 г.</w:t>
      </w:r>
    </w:p>
    <w:p w:rsidR="00000000" w:rsidRDefault="004B3E1C">
      <w:pPr>
        <w:ind w:firstLine="400"/>
        <w:jc w:val="both"/>
      </w:pPr>
      <w:hyperlink r:id="rId48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25.02.15 г.</w:t>
      </w:r>
    </w:p>
    <w:p w:rsidR="00000000" w:rsidRDefault="004B3E1C">
      <w:pPr>
        <w:ind w:firstLine="400"/>
        <w:jc w:val="both"/>
      </w:pPr>
      <w:hyperlink r:id="rId49" w:history="1">
        <w:r>
          <w:rPr>
            <w:rStyle w:val="a4"/>
          </w:rPr>
          <w:t>редакция</w:t>
        </w:r>
      </w:hyperlink>
      <w:r>
        <w:t>, действовавшая до внесения изменений от 08.05.15 г.</w:t>
      </w:r>
    </w:p>
    <w:p w:rsidR="00000000" w:rsidRDefault="004B3E1C">
      <w:pPr>
        <w:ind w:firstLine="400"/>
        <w:jc w:val="both"/>
      </w:pPr>
      <w:hyperlink r:id="rId50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30.10.15 г.</w:t>
      </w:r>
    </w:p>
    <w:p w:rsidR="00000000" w:rsidRDefault="004B3E1C">
      <w:pPr>
        <w:ind w:firstLine="400"/>
        <w:jc w:val="both"/>
      </w:pPr>
      <w:r>
        <w:t> </w:t>
      </w:r>
    </w:p>
    <w:sectPr w:rsidR="00000000">
      <w:headerReference w:type="even" r:id="rId51"/>
      <w:headerReference w:type="default" r:id="rId52"/>
      <w:footerReference w:type="even" r:id="rId53"/>
      <w:footerReference w:type="default" r:id="rId54"/>
      <w:headerReference w:type="first" r:id="rId55"/>
      <w:footerReference w:type="first" r:id="rId5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3E1C" w:rsidRDefault="004B3E1C" w:rsidP="004B3E1C">
      <w:r>
        <w:separator/>
      </w:r>
    </w:p>
  </w:endnote>
  <w:endnote w:type="continuationSeparator" w:id="0">
    <w:p w:rsidR="004B3E1C" w:rsidRDefault="004B3E1C" w:rsidP="004B3E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E1C" w:rsidRDefault="004B3E1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E1C" w:rsidRDefault="004B3E1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E1C" w:rsidRDefault="004B3E1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3E1C" w:rsidRDefault="004B3E1C" w:rsidP="004B3E1C">
      <w:r>
        <w:separator/>
      </w:r>
    </w:p>
  </w:footnote>
  <w:footnote w:type="continuationSeparator" w:id="0">
    <w:p w:rsidR="004B3E1C" w:rsidRDefault="004B3E1C" w:rsidP="004B3E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E1C" w:rsidRDefault="004B3E1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E1C" w:rsidRDefault="004B3E1C" w:rsidP="004B3E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3E1C" w:rsidRPr="004B3E1C" w:rsidRDefault="004B3E1C" w:rsidP="004B3E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надзору финансового рынка и финансовых организаций от 23 февраля 2007 года № 49 «Об утверждении Правил ведения документации по кредитованию» (с изменениями и дополнениями по состоянию на 30.10.2015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E1C" w:rsidRDefault="004B3E1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3E1C"/>
    <w:rsid w:val="004B3E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character" w:customStyle="1" w:styleId="s01">
    <w:name w:val="s01"/>
    <w:basedOn w:val="a0"/>
  </w:style>
  <w:style w:type="paragraph" w:styleId="a6">
    <w:name w:val="header"/>
    <w:basedOn w:val="a"/>
    <w:link w:val="a7"/>
    <w:uiPriority w:val="99"/>
    <w:unhideWhenUsed/>
    <w:rsid w:val="004B3E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B3E1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B3E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B3E1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character" w:customStyle="1" w:styleId="s01">
    <w:name w:val="s01"/>
    <w:basedOn w:val="a0"/>
  </w:style>
  <w:style w:type="paragraph" w:styleId="a6">
    <w:name w:val="header"/>
    <w:basedOn w:val="a"/>
    <w:link w:val="a7"/>
    <w:uiPriority w:val="99"/>
    <w:unhideWhenUsed/>
    <w:rsid w:val="004B3E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B3E1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B3E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B3E1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554928" TargetMode="External"/><Relationship Id="rId18" Type="http://schemas.openxmlformats.org/officeDocument/2006/relationships/hyperlink" Target="http://online.zakon.kz/Document/?doc_id=30862234" TargetMode="External"/><Relationship Id="rId26" Type="http://schemas.openxmlformats.org/officeDocument/2006/relationships/hyperlink" Target="http://online.zakon.kz/Document/?doc_id=31662571" TargetMode="External"/><Relationship Id="rId39" Type="http://schemas.openxmlformats.org/officeDocument/2006/relationships/hyperlink" Target="http://online.zakon.kz/Document/?doc_id=30555042" TargetMode="External"/><Relationship Id="rId21" Type="http://schemas.openxmlformats.org/officeDocument/2006/relationships/hyperlink" Target="http://online.zakon.kz/Document/?doc_id=30992867" TargetMode="External"/><Relationship Id="rId34" Type="http://schemas.openxmlformats.org/officeDocument/2006/relationships/hyperlink" Target="http://online.zakon.kz/Document/?doc_id=36365223" TargetMode="External"/><Relationship Id="rId42" Type="http://schemas.openxmlformats.org/officeDocument/2006/relationships/hyperlink" Target="http://online.zakon.kz/Document/?doc_id=30993157" TargetMode="External"/><Relationship Id="rId47" Type="http://schemas.openxmlformats.org/officeDocument/2006/relationships/hyperlink" Target="http://online.zakon.kz/Document/?doc_id=31669239" TargetMode="External"/><Relationship Id="rId50" Type="http://schemas.openxmlformats.org/officeDocument/2006/relationships/hyperlink" Target="http://online.zakon.kz/Document/?doc_id=35139977" TargetMode="External"/><Relationship Id="rId55" Type="http://schemas.openxmlformats.org/officeDocument/2006/relationships/header" Target="header3.xml"/><Relationship Id="rId7" Type="http://schemas.openxmlformats.org/officeDocument/2006/relationships/hyperlink" Target="http://online.zakon.kz/Document/?doc_id=3699076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673718" TargetMode="External"/><Relationship Id="rId29" Type="http://schemas.openxmlformats.org/officeDocument/2006/relationships/hyperlink" Target="http://online.zakon.kz/Document/?doc_id=39903790" TargetMode="External"/><Relationship Id="rId11" Type="http://schemas.openxmlformats.org/officeDocument/2006/relationships/hyperlink" Target="http://online.zakon.kz/Document/?doc_id=30399597" TargetMode="External"/><Relationship Id="rId24" Type="http://schemas.openxmlformats.org/officeDocument/2006/relationships/hyperlink" Target="http://online.zakon.kz/Document/?doc_id=31611654" TargetMode="External"/><Relationship Id="rId32" Type="http://schemas.openxmlformats.org/officeDocument/2006/relationships/hyperlink" Target="http://online.zakon.kz/Document/?doc_id=32241757" TargetMode="External"/><Relationship Id="rId37" Type="http://schemas.openxmlformats.org/officeDocument/2006/relationships/hyperlink" Target="http://online.zakon.kz/Document/?doc_id=30399797" TargetMode="External"/><Relationship Id="rId40" Type="http://schemas.openxmlformats.org/officeDocument/2006/relationships/hyperlink" Target="http://online.zakon.kz/Document/?doc_id=30658099" TargetMode="External"/><Relationship Id="rId45" Type="http://schemas.openxmlformats.org/officeDocument/2006/relationships/hyperlink" Target="http://online.zakon.kz/Document/?doc_id=31422988" TargetMode="External"/><Relationship Id="rId53" Type="http://schemas.openxmlformats.org/officeDocument/2006/relationships/footer" Target="footer1.xml"/><Relationship Id="rId58" Type="http://schemas.openxmlformats.org/officeDocument/2006/relationships/theme" Target="theme/theme1.xm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3097873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3567" TargetMode="External"/><Relationship Id="rId14" Type="http://schemas.openxmlformats.org/officeDocument/2006/relationships/hyperlink" Target="http://online.zakon.kz/Document/?doc_id=30554928" TargetMode="External"/><Relationship Id="rId22" Type="http://schemas.openxmlformats.org/officeDocument/2006/relationships/hyperlink" Target="http://online.zakon.kz/Document/?doc_id=31422500" TargetMode="External"/><Relationship Id="rId27" Type="http://schemas.openxmlformats.org/officeDocument/2006/relationships/hyperlink" Target="http://online.zakon.kz/Document/?doc_id=31668497" TargetMode="External"/><Relationship Id="rId30" Type="http://schemas.openxmlformats.org/officeDocument/2006/relationships/hyperlink" Target="http://online.zakon.kz/Document/?doc_id=31982985" TargetMode="External"/><Relationship Id="rId35" Type="http://schemas.openxmlformats.org/officeDocument/2006/relationships/hyperlink" Target="http://online.zakon.kz/Document/?doc_id=30121479" TargetMode="External"/><Relationship Id="rId43" Type="http://schemas.openxmlformats.org/officeDocument/2006/relationships/hyperlink" Target="http://online.zakon.kz/Document/?doc_id=31034565" TargetMode="External"/><Relationship Id="rId48" Type="http://schemas.openxmlformats.org/officeDocument/2006/relationships/hyperlink" Target="http://online.zakon.kz/Document/?doc_id=37313901" TargetMode="External"/><Relationship Id="rId56" Type="http://schemas.openxmlformats.org/officeDocument/2006/relationships/footer" Target="footer3.xml"/><Relationship Id="rId8" Type="http://schemas.openxmlformats.org/officeDocument/2006/relationships/hyperlink" Target="http://online.zakon.kz/Document/?doc_id=30121472" TargetMode="External"/><Relationship Id="rId51" Type="http://schemas.openxmlformats.org/officeDocument/2006/relationships/header" Target="head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430777" TargetMode="External"/><Relationship Id="rId17" Type="http://schemas.openxmlformats.org/officeDocument/2006/relationships/hyperlink" Target="http://online.zakon.kz/Document/?doc_id=30862234" TargetMode="External"/><Relationship Id="rId25" Type="http://schemas.openxmlformats.org/officeDocument/2006/relationships/hyperlink" Target="http://online.zakon.kz/Document/?doc_id=31611857" TargetMode="External"/><Relationship Id="rId33" Type="http://schemas.openxmlformats.org/officeDocument/2006/relationships/hyperlink" Target="http://online.zakon.kz/Document/?doc_id=34320416" TargetMode="External"/><Relationship Id="rId38" Type="http://schemas.openxmlformats.org/officeDocument/2006/relationships/hyperlink" Target="http://online.zakon.kz/Document/?doc_id=30430804" TargetMode="External"/><Relationship Id="rId46" Type="http://schemas.openxmlformats.org/officeDocument/2006/relationships/hyperlink" Target="http://online.zakon.kz/Document/?doc_id=31612144" TargetMode="External"/><Relationship Id="rId20" Type="http://schemas.openxmlformats.org/officeDocument/2006/relationships/hyperlink" Target="http://online.zakon.kz/Document/?doc_id=30992867" TargetMode="External"/><Relationship Id="rId41" Type="http://schemas.openxmlformats.org/officeDocument/2006/relationships/hyperlink" Target="http://online.zakon.kz/Document/?doc_id=30959783" TargetMode="External"/><Relationship Id="rId54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658071" TargetMode="External"/><Relationship Id="rId23" Type="http://schemas.openxmlformats.org/officeDocument/2006/relationships/hyperlink" Target="http://online.zakon.kz/Document/?doc_id=31422509" TargetMode="External"/><Relationship Id="rId28" Type="http://schemas.openxmlformats.org/officeDocument/2006/relationships/hyperlink" Target="http://online.zakon.kz/Document/?doc_id=33831720" TargetMode="External"/><Relationship Id="rId36" Type="http://schemas.openxmlformats.org/officeDocument/2006/relationships/hyperlink" Target="http://online.zakon.kz/Document/?doc_id=30363778" TargetMode="External"/><Relationship Id="rId49" Type="http://schemas.openxmlformats.org/officeDocument/2006/relationships/hyperlink" Target="http://online.zakon.kz/Document/?doc_id=36807454" TargetMode="External"/><Relationship Id="rId57" Type="http://schemas.openxmlformats.org/officeDocument/2006/relationships/fontTable" Target="fontTable.xml"/><Relationship Id="rId10" Type="http://schemas.openxmlformats.org/officeDocument/2006/relationships/hyperlink" Target="http://online.zakon.kz/Document/?doc_id=30399595" TargetMode="External"/><Relationship Id="rId31" Type="http://schemas.openxmlformats.org/officeDocument/2006/relationships/hyperlink" Target="http://online.zakon.kz/Document/?doc_id=32560235" TargetMode="External"/><Relationship Id="rId44" Type="http://schemas.openxmlformats.org/officeDocument/2006/relationships/hyperlink" Target="http://online.zakon.kz/Document/?doc_id=31315336" TargetMode="External"/><Relationship Id="rId52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539</Words>
  <Characters>6335</Characters>
  <Application>Microsoft Office Word</Application>
  <DocSecurity>0</DocSecurity>
  <Lines>52</Lines>
  <Paragraphs>13</Paragraphs>
  <ScaleCrop>false</ScaleCrop>
  <Company/>
  <LinksUpToDate>false</LinksUpToDate>
  <CharactersWithSpaces>6861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надзору финансового рынка и финансовых организаций от 23 февраля 2007 года № 49 «Об утверждении Правил ведения документации по кредитованию» (с изменениями и дополнениями по состоянию на 30.10.2015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2023-11-16T22:38:00Z</dcterms:created>
  <dcterms:modified xsi:type="dcterms:W3CDTF">2023-11-16T22:38:00Z</dcterms:modified>
</cp:coreProperties>
</file>