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0A54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7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560A54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Мамытбеков Едил Куламкадырович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60A54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560A54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60A5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Сената Парламента Республики Казахстан от города Астана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60A5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26.10.1964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60A5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60A5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Мамытбекова Гульнара Сагымбаевна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Молдир (1991 г.р.), Айым (2007 г.р.); сын - Абай (1999 г.р.)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60A5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60A54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</w:t>
            </w:r>
            <w:r>
              <w:t>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Ленинградский государственный университет им. А.А. Жданова (1987)</w:t>
            </w:r>
          </w:p>
          <w:p w:rsidR="00000000" w:rsidRDefault="00560A54">
            <w:pPr>
              <w:pStyle w:val="p"/>
            </w:pPr>
            <w:r>
              <w:rPr>
                <w:rStyle w:val="s0"/>
                <w:i/>
                <w:iCs/>
              </w:rPr>
              <w:t>Факультет прикладной математики - процессов управления 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Ленинградского государственного университета с защитой кандидатской диссертации по двум специальностям - «математическая кибернетика», «астрометрия и небесная механика» (1990</w:t>
            </w:r>
            <w:r>
              <w:t>)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физико-математических наук, тема диссертации</w:t>
            </w:r>
            <w:r>
              <w:t>: «Метод определения возмущений в координатах при движении в гравитационных полях» (1990)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Член-корреспондент Академии естественных наук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 на преподавательской и административной должн</w:t>
            </w:r>
            <w:r>
              <w:rPr>
                <w:rStyle w:val="s0"/>
              </w:rPr>
              <w:t>остях в Казахском государственном университете им. аль-Фараби (1991-1996);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Ответственный работник Аппарата Правительства, Канцелярии Премьер-министра (1996-1998);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эксперт Организационно-контрольного отдела, главный эксперт, заведующий</w:t>
            </w:r>
            <w:r>
              <w:rPr>
                <w:rStyle w:val="s0"/>
              </w:rPr>
              <w:t xml:space="preserve"> сектором, заместитель заведующего отделом социально-экономического анализа, главный инспектор Управления экономической политики Администрации Президента (1998-29.03.2007);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отделом социально-экономического анализа Администрации Президента Республики Казахстан (</w:t>
            </w:r>
            <w:r>
              <w:rPr>
                <w:rStyle w:val="s0"/>
              </w:rPr>
              <w:t>29.03.2007-14.02.2008);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 индустрии и торговли Республики Казахстан (06.03.2008-09.2009);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ответственного секретаря Комиссии Таможенного Союза при ЕврАзЭС</w:t>
              </w:r>
            </w:hyperlink>
            <w:r>
              <w:t xml:space="preserve"> (10.2009-11.2014);</w:t>
            </w:r>
          </w:p>
          <w:p w:rsidR="00000000" w:rsidRDefault="00560A5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аппарата акима г.Астана (11.11.2014-07.2015)</w:t>
            </w:r>
          </w:p>
        </w:tc>
      </w:tr>
      <w:tr w:rsidR="00000000">
        <w:trPr>
          <w:trHeight w:val="5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Представитель от Правительства Республики Казахстан в Правлении Агентства Республики Казахстан по защите конкуренции (Антимонопольное агентство)</w:t>
              </w:r>
            </w:hyperlink>
            <w:r>
              <w:rPr>
                <w:rStyle w:val="s0"/>
              </w:rPr>
              <w:t xml:space="preserve"> (17.04.2009-09.2009);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«Национальная компания «СПК «Онт</w:t>
            </w:r>
            <w:r>
              <w:rPr>
                <w:rStyle w:val="s0"/>
              </w:rPr>
              <w:t>устік», АО «Национальная компания «СПК «Батыс», АО «Национальная компания «Kazakhstan Engineering» (2008-2009);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«Национальный холдинг «КазАгро» (2009);</w:t>
            </w:r>
          </w:p>
          <w:p w:rsidR="00000000" w:rsidRDefault="00560A54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сенаторов при Сенате Парламента Республики Казахстан</w:t>
            </w:r>
            <w:r>
              <w:rPr>
                <w:rStyle w:val="s0"/>
              </w:rPr>
              <w:t xml:space="preserve">а (с </w:t>
            </w:r>
            <w:hyperlink r:id="rId10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от города Астана (</w:t>
            </w:r>
            <w:hyperlink r:id="rId11" w:history="1">
              <w:r>
                <w:rPr>
                  <w:rStyle w:val="a4"/>
                </w:rPr>
                <w:t>29.06.2017</w:t>
              </w:r>
            </w:hyperlink>
            <w:r>
              <w:rPr>
                <w:rStyle w:val="s0"/>
              </w:rPr>
              <w:t>-01.2023)</w:t>
            </w:r>
            <w:r>
              <w:t>, член Комитета по экономической политике, инновационному развитию и предпринимательству (</w:t>
            </w:r>
            <w:hyperlink r:id="rId12" w:history="1">
              <w:r>
                <w:rPr>
                  <w:rStyle w:val="a4"/>
                </w:rPr>
                <w:t>04.09.2017</w:t>
              </w:r>
            </w:hyperlink>
            <w:r>
              <w:t>-01.2023)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филиала партии «Нур Отан» г. Астаны (</w:t>
            </w:r>
            <w:hyperlink r:id="rId13" w:history="1">
              <w:r>
                <w:rPr>
                  <w:rStyle w:val="a4"/>
                </w:rPr>
                <w:t>07.2015</w:t>
              </w:r>
            </w:hyperlink>
            <w:r>
              <w:t>-06.2017)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Грамота;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A54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560A5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научных публикаций, учебных пособий для студентов-математиков и экономистов</w:t>
            </w:r>
          </w:p>
        </w:tc>
      </w:tr>
    </w:tbl>
    <w:p w:rsidR="00000000" w:rsidRDefault="00560A54">
      <w:pPr>
        <w:pStyle w:val="p"/>
      </w:pPr>
      <w:r>
        <w:t> </w:t>
      </w:r>
    </w:p>
    <w:p w:rsidR="00000000" w:rsidRDefault="00560A54">
      <w:pPr>
        <w:pStyle w:val="p"/>
      </w:pPr>
      <w:r>
        <w:t> </w:t>
      </w:r>
    </w:p>
    <w:p w:rsidR="00000000" w:rsidRDefault="00560A54">
      <w:pPr>
        <w:pStyle w:val="p"/>
      </w:pPr>
      <w:r>
        <w:t> </w:t>
      </w:r>
    </w:p>
    <w:p w:rsidR="00000000" w:rsidRDefault="00560A54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A54" w:rsidRDefault="00560A54" w:rsidP="00560A54">
      <w:r>
        <w:separator/>
      </w:r>
    </w:p>
  </w:endnote>
  <w:endnote w:type="continuationSeparator" w:id="0">
    <w:p w:rsidR="00560A54" w:rsidRDefault="00560A54" w:rsidP="00560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A54" w:rsidRDefault="00560A5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A54" w:rsidRDefault="00560A5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A54" w:rsidRDefault="00560A5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A54" w:rsidRDefault="00560A54" w:rsidP="00560A54">
      <w:r>
        <w:separator/>
      </w:r>
    </w:p>
  </w:footnote>
  <w:footnote w:type="continuationSeparator" w:id="0">
    <w:p w:rsidR="00560A54" w:rsidRDefault="00560A54" w:rsidP="00560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A54" w:rsidRDefault="00560A5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A54" w:rsidRDefault="00560A54" w:rsidP="00560A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0A54" w:rsidRPr="00560A54" w:rsidRDefault="00560A54" w:rsidP="00560A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Мамытбеков Едил Куламкадырович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A54" w:rsidRDefault="00560A5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0A54"/>
    <w:rsid w:val="00560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0A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0A5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0A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0A5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0A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0A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0A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0A5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0A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0A5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0A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0A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182739" TargetMode="External"/><Relationship Id="rId13" Type="http://schemas.openxmlformats.org/officeDocument/2006/relationships/hyperlink" Target="http://online.zakon.kz/Document/?doc_id=3337883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4241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088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4137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941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520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Мамытбеков Едил Куламкадырович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2023-10-06T08:19:00Z</dcterms:created>
  <dcterms:modified xsi:type="dcterms:W3CDTF">2023-10-06T08:19:00Z</dcterms:modified>
</cp:coreProperties>
</file>