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712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9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772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99" w:type="pct"/>
            <w:vAlign w:val="center"/>
            <w:hideMark/>
          </w:tcPr>
          <w:p w:rsidR="00000000" w:rsidRDefault="00A37125">
            <w:pPr>
              <w:pStyle w:val="pc"/>
            </w:pPr>
            <w:r>
              <w:rPr>
                <w:rStyle w:val="s1"/>
                <w:sz w:val="28"/>
                <w:szCs w:val="28"/>
              </w:rPr>
              <w:t>Дурмагамбетов Ерлан Дмитриевич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37125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A3712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37125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  <w:spacing w:line="195" w:lineRule="atLeast"/>
            </w:pPr>
            <w:r>
              <w:rPr>
                <w:b/>
                <w:bCs/>
              </w:rPr>
              <w:t>Последняя должность</w:t>
            </w:r>
            <w:r>
              <w:t>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</w:t>
            </w:r>
            <w:r>
              <w:t>Управляющий директор по стратегии, устойчивому развитию и цифровой трансформации АО ФНБ «С</w:t>
            </w:r>
            <w:r>
              <w:t>амрук-Қазына»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37125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03.10.1971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37125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ji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г.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37125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Дурмагамбетова Римма Бахытжановна</w:t>
            </w:r>
          </w:p>
          <w:p w:rsidR="00000000" w:rsidRDefault="00A3712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сыновья - Арсен (2001 г.р.), Аскар (2009 г.р.)</w:t>
            </w:r>
          </w:p>
        </w:tc>
      </w:tr>
      <w:tr w:rsidR="00000000">
        <w:trPr>
          <w:trHeight w:val="421"/>
        </w:trPr>
        <w:tc>
          <w:tcPr>
            <w:tcW w:w="0" w:type="auto"/>
            <w:vMerge/>
            <w:vAlign w:val="center"/>
            <w:hideMark/>
          </w:tcPr>
          <w:p w:rsidR="00000000" w:rsidRDefault="00A37125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37125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английский,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Санкт-Петербургский государственный электротехнический университет (бывший Ленинградский электротехнический институт им. В.И. Ленина) (1994)</w:t>
            </w:r>
          </w:p>
          <w:p w:rsidR="00000000" w:rsidRDefault="00A37125">
            <w:pPr>
              <w:pStyle w:val="p"/>
            </w:pPr>
            <w:r>
              <w:rPr>
                <w:rStyle w:val="s0"/>
                <w:i/>
                <w:iCs/>
              </w:rPr>
              <w:t>Информационно-измерительная техника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Государственный университет «lova State University», штат Айова, США (1997-1999)</w:t>
            </w:r>
          </w:p>
          <w:p w:rsidR="00000000" w:rsidRDefault="00A37125">
            <w:pPr>
              <w:pStyle w:val="p"/>
            </w:pPr>
            <w:r>
              <w:rPr>
                <w:rStyle w:val="s0"/>
                <w:i/>
                <w:iCs/>
              </w:rPr>
              <w:t xml:space="preserve">Магистратура, специализация - </w:t>
            </w:r>
            <w:r>
              <w:rPr>
                <w:i/>
                <w:iCs/>
              </w:rPr>
              <w:t>управление информационными системами и финансы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Инженер, менеджер по продажам, менеджер</w:t>
            </w:r>
            <w:r>
              <w:rPr>
                <w:rStyle w:val="s0"/>
              </w:rPr>
              <w:t xml:space="preserve"> по развитию бизнеса </w:t>
            </w:r>
            <w:r>
              <w:t xml:space="preserve">в компании «Asea Brown Boveri (ABB)» </w:t>
            </w:r>
            <w:r>
              <w:rPr>
                <w:rStyle w:val="s0"/>
              </w:rPr>
              <w:t>(1994-1997);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Консультант по продажам в компании «</w:t>
            </w:r>
            <w:r>
              <w:t>Oracle Центральная Азия</w:t>
            </w:r>
            <w:r>
              <w:rPr>
                <w:rStyle w:val="s0"/>
              </w:rPr>
              <w:t>» (1999-2000);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Старший консультант, менеджер Департамента Управленческого Консультирования компании «Делойт и Туш»</w:t>
            </w:r>
            <w:r>
              <w:rPr>
                <w:rStyle w:val="s0"/>
              </w:rPr>
              <w:t xml:space="preserve"> (2000-2</w:t>
            </w:r>
            <w:r>
              <w:rPr>
                <w:rStyle w:val="s0"/>
              </w:rPr>
              <w:t>002);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Управляющий директор - региональный менеджер по Центральной Азии и Кавказу компании «Epicor/Scala» </w:t>
            </w:r>
            <w:r>
              <w:rPr>
                <w:rStyle w:val="s0"/>
              </w:rPr>
              <w:t>(2002-2006);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Генеральный директор республиканского государственного предприятия «Центр информатизации финансовых систем» Министерства финансов РК (</w:t>
            </w:r>
            <w:r>
              <w:t>2006-2007);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Агентства Республики Казахстан по информатизации и связи (02.2007-03.2010);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Управляющий директор АО «Казахтелеком»: по корпоративным продажам, по системной интеграции ИТ проектов (11.05.2010-11.2018);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</w:t>
            </w:r>
            <w:r>
              <w:rPr>
                <w:rStyle w:val="s0"/>
              </w:rPr>
              <w:t xml:space="preserve"> правления акционерного общества «Национальный инфокоммуникационный холдинг «Зерде» (</w:t>
            </w:r>
            <w:hyperlink r:id="rId8" w:history="1">
              <w:r>
                <w:rPr>
                  <w:rStyle w:val="a4"/>
                </w:rPr>
                <w:t>11.2018</w:t>
              </w:r>
            </w:hyperlink>
            <w:r>
              <w:rPr>
                <w:rStyle w:val="s0"/>
              </w:rPr>
              <w:t>-2020);</w:t>
            </w:r>
          </w:p>
          <w:p w:rsidR="00000000" w:rsidRDefault="00A3712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</w:t>
            </w:r>
            <w:r>
              <w:t>Управляющий директор по стратегии, устойчивому развитию и цифровой трансформации АО ФНБ «Самрук-Қазына» (</w:t>
            </w:r>
            <w:hyperlink r:id="rId9" w:history="1">
              <w:r>
                <w:rPr>
                  <w:rStyle w:val="a4"/>
                </w:rPr>
                <w:t>04.2021</w:t>
              </w:r>
            </w:hyperlink>
            <w:r>
              <w:t>-</w:t>
            </w:r>
            <w:hyperlink r:id="rId10" w:history="1">
              <w:r>
                <w:rPr>
                  <w:rStyle w:val="a4"/>
                </w:rPr>
                <w:t>01.2022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125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A3712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АО «Национальный инфокоммуникационный холдинг «Зерде» (10.2008-2010);</w:t>
            </w:r>
          </w:p>
          <w:p w:rsidR="00000000" w:rsidRDefault="00A3712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«Казпочта» (2009-2010)</w:t>
            </w:r>
          </w:p>
        </w:tc>
      </w:tr>
    </w:tbl>
    <w:p w:rsidR="00000000" w:rsidRDefault="00A37125">
      <w:pPr>
        <w:pStyle w:val="p"/>
      </w:pPr>
      <w:r>
        <w:t> </w:t>
      </w:r>
    </w:p>
    <w:p w:rsidR="00000000" w:rsidRDefault="00A3712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125" w:rsidRDefault="00A37125" w:rsidP="00A37125">
      <w:r>
        <w:separator/>
      </w:r>
    </w:p>
  </w:endnote>
  <w:endnote w:type="continuationSeparator" w:id="0">
    <w:p w:rsidR="00A37125" w:rsidRDefault="00A37125" w:rsidP="00A37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125" w:rsidRDefault="00A3712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125" w:rsidRDefault="00A3712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125" w:rsidRDefault="00A3712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125" w:rsidRDefault="00A37125" w:rsidP="00A37125">
      <w:r>
        <w:separator/>
      </w:r>
    </w:p>
  </w:footnote>
  <w:footnote w:type="continuationSeparator" w:id="0">
    <w:p w:rsidR="00A37125" w:rsidRDefault="00A37125" w:rsidP="00A37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125" w:rsidRDefault="00A3712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125" w:rsidRDefault="00A37125" w:rsidP="00A371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125" w:rsidRPr="00A37125" w:rsidRDefault="00A37125" w:rsidP="00A371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Дурмагамбетов Ерлан Дмитриевич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125" w:rsidRDefault="00A3712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125"/>
    <w:rsid w:val="00A3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371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71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371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371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371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371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371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71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371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371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371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371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581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463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976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1912</Characters>
  <Application>Microsoft Office Word</Application>
  <DocSecurity>0</DocSecurity>
  <Lines>15</Lines>
  <Paragraphs>4</Paragraphs>
  <ScaleCrop>false</ScaleCrop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Дурмагамбетов Ерлан Дмитриевич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2023-11-02T10:35:00Z</dcterms:created>
  <dcterms:modified xsi:type="dcterms:W3CDTF">2023-11-02T10:35:00Z</dcterms:modified>
</cp:coreProperties>
</file>