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76"/>
        <w:gridCol w:w="6787"/>
      </w:tblGrid>
      <w:tr w:rsidR="00000000">
        <w:tc>
          <w:tcPr>
            <w:tcW w:w="64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024B1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525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3173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25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55" w:type="pct"/>
            <w:vAlign w:val="center"/>
            <w:hideMark/>
          </w:tcPr>
          <w:p w:rsidR="00000000" w:rsidRDefault="009024B1">
            <w:pPr>
              <w:jc w:val="center"/>
            </w:pPr>
            <w:r>
              <w:rPr>
                <w:rStyle w:val="s1"/>
                <w:sz w:val="28"/>
                <w:szCs w:val="28"/>
              </w:rPr>
              <w:t>Шоманов Аскар Жумабаевич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024B1"/>
        </w:tc>
        <w:tc>
          <w:tcPr>
            <w:tcW w:w="4355" w:type="pct"/>
            <w:vAlign w:val="center"/>
            <w:hideMark/>
          </w:tcPr>
          <w:p w:rsidR="00000000" w:rsidRDefault="009024B1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024B1"/>
        </w:tc>
        <w:tc>
          <w:tcPr>
            <w:tcW w:w="43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4B1">
            <w:pPr>
              <w:spacing w:line="195" w:lineRule="atLeast"/>
              <w:jc w:val="both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hascaption"/>
              </w:rPr>
              <w:t>Заведующий сектором Канцелярии Президента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024B1"/>
        </w:tc>
        <w:tc>
          <w:tcPr>
            <w:tcW w:w="43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4B1">
            <w:pPr>
              <w:spacing w:line="280" w:lineRule="atLeast"/>
              <w:jc w:val="both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15.12.1969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024B1"/>
        </w:tc>
        <w:tc>
          <w:tcPr>
            <w:tcW w:w="43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4B1">
            <w:pPr>
              <w:spacing w:line="280" w:lineRule="atLeast"/>
              <w:jc w:val="both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Алма-Ата</w:t>
            </w:r>
          </w:p>
        </w:tc>
      </w:tr>
      <w:tr w:rsidR="00000000">
        <w:trPr>
          <w:trHeight w:val="699"/>
        </w:trPr>
        <w:tc>
          <w:tcPr>
            <w:tcW w:w="0" w:type="auto"/>
            <w:vMerge/>
            <w:vAlign w:val="center"/>
            <w:hideMark/>
          </w:tcPr>
          <w:p w:rsidR="00000000" w:rsidRDefault="009024B1"/>
        </w:tc>
        <w:tc>
          <w:tcPr>
            <w:tcW w:w="43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4B1">
            <w:pPr>
              <w:jc w:val="both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9024B1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Холост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024B1"/>
        </w:tc>
        <w:tc>
          <w:tcPr>
            <w:tcW w:w="43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4B1">
            <w:pPr>
              <w:spacing w:line="280" w:lineRule="atLeast"/>
              <w:jc w:val="both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9024B1">
            <w:pPr>
              <w:spacing w:line="280" w:lineRule="atLeast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4B1">
            <w:pPr>
              <w:jc w:val="both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9024B1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Национальный университет имени Аль-Фараби, факультет философии и политологии, с отличием (1993),</w:t>
            </w:r>
          </w:p>
          <w:p w:rsidR="00000000" w:rsidRDefault="009024B1">
            <w:pPr>
              <w:jc w:val="both"/>
            </w:pPr>
            <w:r>
              <w:rPr>
                <w:i/>
                <w:iCs/>
              </w:rPr>
              <w:t>Философ;</w:t>
            </w:r>
          </w:p>
          <w:p w:rsidR="00000000" w:rsidRDefault="009024B1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Проходил стажировку в Японском институте международных отношений (Япония, Токио), в Колледже изучения проблем безопасности и международных отношений при Европейском центре исследований проблем безопасности им. Джорджа С. Маршала (ФРГ, Гармиш-Партенкирхен)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4B1">
            <w:pPr>
              <w:jc w:val="both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9024B1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Аспирантура Алматинского гуманитарного университета имени Абая (1993-1995);</w:t>
            </w:r>
          </w:p>
          <w:p w:rsidR="00000000" w:rsidRDefault="009024B1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философских наук, тема диссертации: «Казахстанский путь в контексте мирового развития» (1996);</w:t>
            </w:r>
          </w:p>
          <w:p w:rsidR="00000000" w:rsidRDefault="009024B1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Доцент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4B1">
            <w:pPr>
              <w:jc w:val="both"/>
            </w:pPr>
            <w:r>
              <w:rPr>
                <w:rStyle w:val="s1"/>
              </w:rPr>
              <w:t>Трудовой стаж:</w:t>
            </w:r>
          </w:p>
          <w:p w:rsidR="00000000" w:rsidRDefault="009024B1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Преподаватель, старший преподаватель, и.о. доцента кафедры философии и методологии наук Алматинского государственного университета им. Абая,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научный сотрудник Центра политических исследований Института развития Казахстана (01.1996-12.</w:t>
            </w:r>
            <w:r>
              <w:rPr>
                <w:rStyle w:val="s0"/>
              </w:rPr>
              <w:t>1999);</w:t>
            </w:r>
          </w:p>
          <w:p w:rsidR="00000000" w:rsidRDefault="009024B1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Консультант, заведующий сектором Аналитического центра Совета Безопасности Администрации Президента Республики Казахстан (12.1999-03.2002);</w:t>
            </w:r>
          </w:p>
          <w:p w:rsidR="00000000" w:rsidRDefault="009024B1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директора Казахстанского института стратегических исследований при Президент</w:t>
            </w:r>
            <w:r>
              <w:rPr>
                <w:rStyle w:val="s0"/>
              </w:rPr>
              <w:t>е Республики Казахстан (03.2002-09.2005);</w:t>
            </w:r>
          </w:p>
          <w:p w:rsidR="00000000" w:rsidRDefault="009024B1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директора Института мировой экономики и политики при Фонде Первого Президента Республики Казахстан (09.2005-03.2007);</w:t>
            </w:r>
          </w:p>
          <w:p w:rsidR="00000000" w:rsidRDefault="009024B1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Заведующий Информационно-аналитическим центром Администрации Президента Республики Казахстан</w:t>
              </w:r>
            </w:hyperlink>
            <w:r>
              <w:rPr>
                <w:rStyle w:val="s0"/>
              </w:rPr>
              <w:t xml:space="preserve"> (07.03.2007-14.02.2008);</w:t>
            </w:r>
          </w:p>
          <w:p w:rsidR="00000000" w:rsidRDefault="009024B1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заведующего Центром стратегических разработок и анализа Администрации Президента Республики Казахстан (02.2008-10.2009);</w:t>
            </w:r>
          </w:p>
          <w:p w:rsidR="00000000" w:rsidRDefault="009024B1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Агентства Республики Казахстан по делам государственной службы (10.2009-09.2011);</w:t>
            </w:r>
          </w:p>
          <w:p w:rsidR="00000000" w:rsidRDefault="009024B1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</w:t>
            </w:r>
            <w:r>
              <w:t>чальник управления - председатель дисциплинарного совета Костанайской области Агентства Республики Казахстан по делам государственной службы (09.2011-02.2015);</w:t>
            </w:r>
          </w:p>
          <w:p w:rsidR="00000000" w:rsidRDefault="009024B1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Советник Посольства Республики Казахстан в Российской Федерации (02.2015-2017);</w:t>
            </w:r>
          </w:p>
          <w:p w:rsidR="00000000" w:rsidRDefault="009024B1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hascaption"/>
              </w:rPr>
              <w:t>За</w:t>
            </w:r>
            <w:r>
              <w:rPr>
                <w:rStyle w:val="hascaption"/>
              </w:rPr>
              <w:t>ведующий сектором Канцелярии Президента Республики Казахстан (с 2018)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4B1">
            <w:pPr>
              <w:jc w:val="both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9024B1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Юбилейные медали: «10 лет Независимости Республики Казахстан» (2001), </w:t>
            </w:r>
            <w:r>
              <w:t>«Астананың 10 жылдығы»</w:t>
            </w:r>
            <w:r>
              <w:rPr>
                <w:rStyle w:val="s0"/>
              </w:rPr>
              <w:t xml:space="preserve"> (2008)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4B1">
            <w:pPr>
              <w:jc w:val="both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9024B1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Имеет около 70 публикаций</w:t>
            </w:r>
          </w:p>
        </w:tc>
      </w:tr>
    </w:tbl>
    <w:p w:rsidR="00000000" w:rsidRDefault="009024B1">
      <w:r>
        <w:t> </w:t>
      </w:r>
    </w:p>
    <w:p w:rsidR="00000000" w:rsidRDefault="009024B1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24B1" w:rsidRDefault="009024B1" w:rsidP="009024B1">
      <w:r>
        <w:separator/>
      </w:r>
    </w:p>
  </w:endnote>
  <w:endnote w:type="continuationSeparator" w:id="0">
    <w:p w:rsidR="009024B1" w:rsidRDefault="009024B1" w:rsidP="009024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4B1" w:rsidRDefault="009024B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4B1" w:rsidRDefault="009024B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4B1" w:rsidRDefault="009024B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24B1" w:rsidRDefault="009024B1" w:rsidP="009024B1">
      <w:r>
        <w:separator/>
      </w:r>
    </w:p>
  </w:footnote>
  <w:footnote w:type="continuationSeparator" w:id="0">
    <w:p w:rsidR="009024B1" w:rsidRDefault="009024B1" w:rsidP="009024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4B1" w:rsidRDefault="009024B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4B1" w:rsidRDefault="009024B1" w:rsidP="009024B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24B1" w:rsidRPr="009024B1" w:rsidRDefault="009024B1" w:rsidP="009024B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Шоманов Аскар Жумабаевич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4B1" w:rsidRDefault="009024B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24B1"/>
    <w:rsid w:val="00902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hascaption">
    <w:name w:val="hascaption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9024B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024B1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024B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024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hascaption">
    <w:name w:val="hascaption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9024B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024B1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024B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024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167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407</Words>
  <Characters>2325</Characters>
  <Application>Microsoft Office Word</Application>
  <DocSecurity>0</DocSecurity>
  <Lines>19</Lines>
  <Paragraphs>5</Paragraphs>
  <ScaleCrop>false</ScaleCrop>
  <Company/>
  <LinksUpToDate>false</LinksUpToDate>
  <CharactersWithSpaces>2727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Шоманов Аскар Жумабаевич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2023-11-14T23:55:00Z</dcterms:created>
  <dcterms:modified xsi:type="dcterms:W3CDTF">2023-11-14T23:55:00Z</dcterms:modified>
</cp:coreProperties>
</file>