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3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573A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640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4" w:type="pct"/>
            <w:vAlign w:val="center"/>
            <w:hideMark/>
          </w:tcPr>
          <w:p w:rsidR="00000000" w:rsidRDefault="00C573A0">
            <w:pPr>
              <w:jc w:val="center"/>
            </w:pPr>
            <w:r>
              <w:rPr>
                <w:rStyle w:val="s1"/>
                <w:sz w:val="28"/>
                <w:szCs w:val="28"/>
              </w:rPr>
              <w:t>Майлыбаев Баглан Асаубаевич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573A0"/>
        </w:tc>
        <w:tc>
          <w:tcPr>
            <w:tcW w:w="4674" w:type="pct"/>
            <w:vAlign w:val="center"/>
            <w:hideMark/>
          </w:tcPr>
          <w:p w:rsidR="00000000" w:rsidRDefault="00C573A0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573A0"/>
        </w:tc>
        <w:tc>
          <w:tcPr>
            <w:tcW w:w="46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Экс-заместитель руководителя</w:t>
            </w:r>
            <w:r>
              <w:t xml:space="preserve"> Администрации Президента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573A0"/>
        </w:tc>
        <w:tc>
          <w:tcPr>
            <w:tcW w:w="46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20.05.1975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573A0"/>
        </w:tc>
        <w:tc>
          <w:tcPr>
            <w:tcW w:w="46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573A0"/>
        </w:tc>
        <w:tc>
          <w:tcPr>
            <w:tcW w:w="46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r>
              <w:rPr>
                <w:rStyle w:val="s1"/>
                <w:color w:val="auto"/>
              </w:rPr>
              <w:t>Семейное положение, родственные связи:</w:t>
            </w:r>
          </w:p>
          <w:p w:rsidR="00000000" w:rsidRDefault="00C573A0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Женат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Дети: два сына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573A0"/>
        </w:tc>
        <w:tc>
          <w:tcPr>
            <w:tcW w:w="46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pPr>
              <w:spacing w:line="280" w:lineRule="atLeast"/>
            </w:pPr>
            <w:r>
              <w:rPr>
                <w:b/>
                <w:bCs/>
                <w:color w:val="auto"/>
              </w:rPr>
              <w:t>Владение языками: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r>
              <w:rPr>
                <w:rStyle w:val="s1"/>
                <w:color w:val="auto"/>
              </w:rPr>
              <w:t>Образование, специальность (квалификация), лицензии: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Казахский Государственный Национальный Университет имени аль-Фараби (1996)</w:t>
            </w:r>
          </w:p>
          <w:p w:rsidR="00000000" w:rsidRDefault="00C573A0">
            <w:pPr>
              <w:ind w:left="284" w:hanging="284"/>
            </w:pPr>
            <w:r>
              <w:rPr>
                <w:rStyle w:val="s0"/>
                <w:i/>
                <w:iCs/>
                <w:color w:val="auto"/>
              </w:rPr>
              <w:t>Журналист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Аспирантура кафедры политологии и политического управления Российской Академии государственной службы при Президенте Российской Федерации (1998)</w:t>
            </w:r>
          </w:p>
          <w:p w:rsidR="00000000" w:rsidRDefault="00C573A0">
            <w:pPr>
              <w:ind w:left="284" w:hanging="284"/>
            </w:pPr>
            <w:r>
              <w:rPr>
                <w:i/>
                <w:iCs/>
                <w:color w:val="auto"/>
              </w:rPr>
              <w:t>Специальность «12.0</w:t>
            </w:r>
            <w:r>
              <w:rPr>
                <w:i/>
                <w:iCs/>
                <w:color w:val="auto"/>
              </w:rPr>
              <w:t>0.02</w:t>
            </w:r>
            <w:r>
              <w:rPr>
                <w:i/>
                <w:iCs/>
              </w:rPr>
              <w:t xml:space="preserve"> государственное право и управление; советское строительство; административное право; финансовое право»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r>
              <w:rPr>
                <w:rStyle w:val="s1"/>
                <w:color w:val="auto"/>
              </w:rPr>
              <w:t>Научные звания, степени, деятельность: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Доктор юридических наук, тема диссертации: «Становление и эволюция института Президента: междунаро</w:t>
            </w:r>
            <w:r>
              <w:rPr>
                <w:color w:val="auto"/>
              </w:rPr>
              <w:t>дный опыт и казахстанская модель в переходный период» (2002)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Кандидат политических наук, тема диссертации: «Современный политический процесс в Казахстане и России: сравнительный анализ»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r>
              <w:rPr>
                <w:rStyle w:val="s1"/>
              </w:rPr>
              <w:t>Трудовой стаж: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научный сотрудник Инст</w:t>
            </w:r>
            <w:r>
              <w:rPr>
                <w:rStyle w:val="s0"/>
              </w:rPr>
              <w:t>итута Государства и Права Национальной Академии Наук Республики Казахстан, преподаватель Казахского Государственного Университета Международных Отношений и Мировых Языков имени Абылай хана (1998-2002);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Средств массовой информац</w:t>
            </w:r>
            <w:r>
              <w:rPr>
                <w:rStyle w:val="s0"/>
              </w:rPr>
              <w:t>ии Министерства культуры, информации и общественного согласия (02.2002-05.2002);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открытого акционерного общества «Республиканская газета «Казахстанская правда» (05.2002-09.2003);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акционерной компании «Зан» (09.2003-12.2004);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Пресс-службы Президента Республики Казахстан (12.2004-10.2008);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Председатель Комитета информации и архивов Министерства культуры и информации Республики Казахстан</w:t>
              </w:r>
            </w:hyperlink>
            <w:r>
              <w:rPr>
                <w:rStyle w:val="s0"/>
              </w:rPr>
              <w:t xml:space="preserve"> (10.2008-02.12.2008)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Вице-министр культуры и информации Республики Казахстан</w:t>
              </w:r>
            </w:hyperlink>
            <w:r>
              <w:t xml:space="preserve"> (02.1</w:t>
            </w:r>
            <w:r>
              <w:t>2.2008-24.07.09);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Пресс-секретарь Президента Республики Казахстан (</w:t>
            </w:r>
            <w:hyperlink r:id="rId10" w:history="1">
              <w:r>
                <w:rPr>
                  <w:rStyle w:val="a6"/>
                </w:rPr>
                <w:t>25.06.2009</w:t>
              </w:r>
            </w:hyperlink>
            <w:r>
              <w:t>-10.2011);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6"/>
                </w:rPr>
                <w:t>Заместитель руководителя</w:t>
              </w:r>
              <w:r>
                <w:rPr>
                  <w:rStyle w:val="a6"/>
                </w:rPr>
                <w:t xml:space="preserve"> Администрации Президента Республики Казахстан</w:t>
              </w:r>
            </w:hyperlink>
            <w:r>
              <w:t xml:space="preserve"> (10.2011-</w:t>
            </w:r>
            <w:hyperlink r:id="rId12" w:history="1">
              <w:r>
                <w:rPr>
                  <w:rStyle w:val="a6"/>
                </w:rPr>
                <w:t>12.01.2016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r>
              <w:rPr>
                <w:b/>
                <w:bCs/>
                <w:color w:val="auto"/>
              </w:rPr>
              <w:t>Прочие должности:</w:t>
            </w:r>
          </w:p>
          <w:p w:rsidR="00000000" w:rsidRDefault="00C573A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Член Общественного совета по Средствам массовой информации (информационной политике)</w:t>
            </w:r>
            <w:r>
              <w:rPr>
                <w:color w:val="auto"/>
              </w:rPr>
              <w:t xml:space="preserve"> при Прези</w:t>
            </w:r>
            <w:r>
              <w:rPr>
                <w:color w:val="auto"/>
              </w:rPr>
              <w:t>денте Республики Казахстан (06.2005);</w:t>
            </w:r>
          </w:p>
          <w:p w:rsidR="00000000" w:rsidRDefault="00C573A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Член совета директоров АО «Казтелерадио», АО «РГ «Егемен Казахстан», АО «РГ «Казахстанская правда» (2008-2009)</w:t>
            </w:r>
          </w:p>
          <w:p w:rsidR="00000000" w:rsidRDefault="00C573A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Руководитель по идентичности и единству Национальной комиссии по модернизации (</w:t>
            </w:r>
            <w:hyperlink r:id="rId13" w:history="1">
              <w:r>
                <w:rPr>
                  <w:rStyle w:val="a6"/>
                </w:rPr>
                <w:t>30.04.2015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  <w:color w:val="auto"/>
              </w:rPr>
              <w:t>» (2006)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Медаль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Лауреат премии молодых ученых Академии наук </w:t>
            </w:r>
            <w:r>
              <w:rPr>
                <w:color w:val="auto"/>
              </w:rPr>
              <w:t>Казахстана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3A0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C573A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4 монографий, более 40 научных и 30 научно-публицистических статей</w:t>
            </w:r>
          </w:p>
          <w:p w:rsidR="00000000" w:rsidRDefault="00C573A0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Основные публикации за последние годы: Становление и эволюция института Президента Республики Казахстан: проблемы, тенденции, пе</w:t>
            </w:r>
            <w:r>
              <w:rPr>
                <w:rStyle w:val="s0"/>
              </w:rPr>
              <w:t>рспективы (опыт политико-правового исследования //Монография. - Алматы, 2001. - 532 с.; институт Президента: традиции демократического конституционализма и опыт Республики Казахстан //Монография. - Алматы, 1998. - 144 с.; Современный политический процесс в</w:t>
            </w:r>
            <w:r>
              <w:rPr>
                <w:rStyle w:val="s0"/>
              </w:rPr>
              <w:t xml:space="preserve"> Казахстане и России: сравнительный анализ //Монография. - М., 1998. - 17,4 п.л.; Политическая безопасность как проблема переходного периода казахстанского общества //Монография (в соавторстве). - Алматы, 2000. - 107 с.; The Nations Right to Resist Oppress</w:t>
            </w:r>
            <w:r>
              <w:rPr>
                <w:rStyle w:val="s0"/>
              </w:rPr>
              <w:t>ion and Engage in Opposition in the Light of Russians and Kazakhs // Central Asia and the Caucasus, № 4, 2001, p. 35-40. - Швец</w:t>
            </w:r>
            <w:r>
              <w:t>ия; Continuity of presidential power in the period of transition (Yeltsin-Putin study case) // Central Asia and the Caucasus, № 5</w:t>
            </w:r>
            <w:r>
              <w:t>, 2001, p. 35-40. - Швеция</w:t>
            </w:r>
          </w:p>
        </w:tc>
      </w:tr>
    </w:tbl>
    <w:p w:rsidR="00000000" w:rsidRDefault="00C573A0">
      <w:r>
        <w:t> </w:t>
      </w:r>
    </w:p>
    <w:p w:rsidR="00000000" w:rsidRDefault="00C573A0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3A0" w:rsidRDefault="00C573A0" w:rsidP="00C573A0">
      <w:r>
        <w:separator/>
      </w:r>
    </w:p>
  </w:endnote>
  <w:endnote w:type="continuationSeparator" w:id="0">
    <w:p w:rsidR="00C573A0" w:rsidRDefault="00C573A0" w:rsidP="00C57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A0" w:rsidRDefault="00C573A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A0" w:rsidRDefault="00C573A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A0" w:rsidRDefault="00C573A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3A0" w:rsidRDefault="00C573A0" w:rsidP="00C573A0">
      <w:r>
        <w:separator/>
      </w:r>
    </w:p>
  </w:footnote>
  <w:footnote w:type="continuationSeparator" w:id="0">
    <w:p w:rsidR="00C573A0" w:rsidRDefault="00C573A0" w:rsidP="00C573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A0" w:rsidRDefault="00C573A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A0" w:rsidRDefault="00C573A0" w:rsidP="00C573A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3A0" w:rsidRPr="00C573A0" w:rsidRDefault="00C573A0" w:rsidP="00C573A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Майлыбаев Баглан Асаубаевич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3A0" w:rsidRDefault="00C573A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3A0"/>
    <w:rsid w:val="00C57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C573A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73A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73A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73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C573A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73A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73A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73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52710" TargetMode="External"/><Relationship Id="rId13" Type="http://schemas.openxmlformats.org/officeDocument/2006/relationships/hyperlink" Target="http://online.zakon.kz/Document/?doc_id=3344345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8133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36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3451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11272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618</Words>
  <Characters>3527</Characters>
  <Application>Microsoft Office Word</Application>
  <DocSecurity>0</DocSecurity>
  <Lines>29</Lines>
  <Paragraphs>8</Paragraphs>
  <ScaleCrop>false</ScaleCrop>
  <Company/>
  <LinksUpToDate>false</LinksUpToDate>
  <CharactersWithSpaces>4137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Майлыбаев Баглан Асаубаевич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2023-09-25T13:25:00Z</dcterms:created>
  <dcterms:modified xsi:type="dcterms:W3CDTF">2023-09-25T13:25:00Z</dcterms:modified>
</cp:coreProperties>
</file>