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4425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83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14425F">
            <w:pPr>
              <w:pStyle w:val="pc"/>
            </w:pPr>
            <w:r>
              <w:rPr>
                <w:rStyle w:val="s1"/>
                <w:sz w:val="28"/>
                <w:szCs w:val="28"/>
              </w:rPr>
              <w:t>Имашев Берик Мажитович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4425F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14425F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4425F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Директор Евразийского центра экономико-правовых исследований Университета Нархоз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4425F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07.06.1960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4425F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4425F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4425F">
            <w:pPr>
              <w:pStyle w:val="a3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Адайбекова Лейла Мухамбетовна;</w:t>
            </w:r>
          </w:p>
          <w:p w:rsidR="00000000" w:rsidRDefault="0014425F">
            <w:pPr>
              <w:pStyle w:val="a3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дочери - </w:t>
            </w:r>
            <w:r>
              <w:t xml:space="preserve">Аида (1984 г.р.), Адия (1999 г.р.), </w:t>
            </w:r>
            <w:r>
              <w:rPr>
                <w:rStyle w:val="s0"/>
              </w:rPr>
              <w:t xml:space="preserve">сын - </w:t>
            </w:r>
            <w:hyperlink r:id="rId8" w:history="1">
              <w:r>
                <w:rPr>
                  <w:rStyle w:val="a4"/>
                </w:rPr>
                <w:t>Альжан</w:t>
              </w:r>
            </w:hyperlink>
            <w:r>
              <w:t xml:space="preserve"> (1987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4425F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4425F">
            <w:pPr>
              <w:pStyle w:val="a3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им. М.В. Ломоносова (1982)</w:t>
            </w:r>
          </w:p>
          <w:p w:rsidR="00000000" w:rsidRDefault="0014425F">
            <w:pPr>
              <w:pStyle w:val="pji"/>
            </w:pPr>
            <w:r>
              <w:rPr>
                <w:i/>
                <w:iCs/>
              </w:rPr>
              <w:t xml:space="preserve">Юрист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юридических наук, тема диссертации: «Криминологические проблемы противоправного банкротства»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Стажер, следователь прокуратуры Фрунзенского района, прокурор отдела по испо</w:t>
            </w:r>
            <w:r>
              <w:t>лнению законов на транспорте, следователь по особо важным делам при Прокуроре Казахской ССР, прокурор Московского района (1982-1992);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организационно-аналитического управления Генеральной прокуратуры Республики Казахстан (1992-1993);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t>Первый заместитель прокурора города Алматы (1993-1994);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правления АБ «Казкоммерцбанк» (1994-1995);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Внештатный советник Премьер-Министра Республики Казахстан, президент ассоциации «Юристы делового мира» (1995);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t>Директор Агентства по реорганизации предприятий - заместитель председателя Госкомимущества Республики Казахстан (10.1995-09.1996);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управления налоговой полиции - заместитель председателя Государственного налогового комитета Республики Каза</w:t>
            </w:r>
            <w:r>
              <w:t>хстан (09.1996-04.1997);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юридической фирмы «Имашев и партнеры» (1997-1998);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Агентства Республики Казахстан по поддержке малого бизнеса (04.1998-01.1999);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Президента Республики Казахстан по вопросам развит</w:t>
            </w:r>
            <w:r>
              <w:t>ия малого бизнеса (05.1998-10.1999);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Адвокат Алматинской городской коллегии адвокатов, директор адвокатской конторы «Имаш», заместитель председателя президиума коллегии адвокатов г. Астана (11.1999-12.2000);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Председатель Агентства РК по регулированию естественных монополий, защите конкуренции и поддержке малого бизнеса</w:t>
              </w:r>
            </w:hyperlink>
            <w:r>
              <w:t xml:space="preserve"> (13.12.2000-11.2001);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коллегии адвокатов г. Астана (11.2001-07.2003);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Президент ЗАО «Нефтеконс</w:t>
            </w:r>
            <w:r>
              <w:t>алтинг» (09.2002-07.2003);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секретаря Совета безопасности Республики Казахстан (06.2003-05.2005);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Правления, Совета директоров АО «Фонд развития малого предпринимательства» (05.2005-10.2005);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Заместитель руководителя Администрации Президента РК</w:t>
              </w:r>
            </w:hyperlink>
            <w:r>
              <w:t xml:space="preserve"> (18.10.2005-12.01.2007);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Секретарь Совета Безопасности РК</w:t>
              </w:r>
            </w:hyperlink>
            <w:r>
              <w:t xml:space="preserve"> (12.01.2007-19.02.2008);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>    </w:t>
            </w:r>
            <w:hyperlink r:id="rId12" w:history="1">
              <w:r>
                <w:rPr>
                  <w:rStyle w:val="a4"/>
                </w:rPr>
                <w:t>Помощник Президента - Секретарь Совета Безопасности Республики Казахстан</w:t>
              </w:r>
            </w:hyperlink>
            <w:r>
              <w:rPr>
                <w:rStyle w:val="s0"/>
              </w:rPr>
              <w:t xml:space="preserve"> (19.02.2008-19.08.2008);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3" w:history="1">
              <w:r>
                <w:rPr>
                  <w:rStyle w:val="a4"/>
                </w:rPr>
                <w:t>Министр юстиции Ре</w:t>
              </w:r>
              <w:r>
                <w:rPr>
                  <w:rStyle w:val="a4"/>
                </w:rPr>
                <w:t>спублики Казахстан</w:t>
              </w:r>
            </w:hyperlink>
            <w:r>
              <w:rPr>
                <w:rStyle w:val="s0"/>
              </w:rPr>
              <w:t xml:space="preserve"> (с </w:t>
            </w:r>
            <w:hyperlink r:id="rId14" w:history="1">
              <w:r>
                <w:rPr>
                  <w:rStyle w:val="a4"/>
                </w:rPr>
                <w:t>20.01.2012</w:t>
              </w:r>
            </w:hyperlink>
            <w:r>
              <w:rPr>
                <w:rStyle w:val="s0"/>
              </w:rPr>
              <w:t xml:space="preserve">; </w:t>
            </w:r>
            <w:r>
              <w:t xml:space="preserve">переназначен - с </w:t>
            </w:r>
            <w:hyperlink r:id="rId15" w:history="1">
              <w:r>
                <w:rPr>
                  <w:rStyle w:val="a4"/>
                </w:rPr>
                <w:t>04.04.2014</w:t>
              </w:r>
            </w:hyperlink>
            <w:r>
              <w:rPr>
                <w:rStyle w:val="s0"/>
              </w:rPr>
              <w:t xml:space="preserve">; переназначен - </w:t>
            </w:r>
            <w:hyperlink r:id="rId16" w:history="1">
              <w:r>
                <w:rPr>
                  <w:rStyle w:val="a4"/>
                </w:rPr>
                <w:t>30.04.2015</w:t>
              </w:r>
            </w:hyperlink>
            <w:r>
              <w:rPr>
                <w:rStyle w:val="s0"/>
              </w:rPr>
              <w:t>-09.2016);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Председатель Центральной избирательной комиссии Республики Казахстан (</w:t>
            </w:r>
            <w:hyperlink r:id="rId17" w:history="1">
              <w:r>
                <w:rPr>
                  <w:rStyle w:val="a4"/>
                </w:rPr>
                <w:t>13.09.2016</w:t>
              </w:r>
            </w:hyperlink>
            <w:r>
              <w:t xml:space="preserve">, переизбран с </w:t>
            </w:r>
            <w:hyperlink r:id="rId18" w:history="1">
              <w:r>
                <w:rPr>
                  <w:rStyle w:val="a4"/>
                </w:rPr>
                <w:t>09.2021</w:t>
              </w:r>
            </w:hyperlink>
            <w:r>
              <w:t>-</w:t>
            </w:r>
            <w:hyperlink r:id="rId19" w:history="1">
              <w:r>
                <w:rPr>
                  <w:rStyle w:val="a4"/>
                </w:rPr>
                <w:t>25.01.2022</w:t>
              </w:r>
            </w:hyperlink>
            <w:r>
              <w:t>);</w:t>
            </w:r>
          </w:p>
          <w:p w:rsidR="00000000" w:rsidRDefault="0014425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Директор Евразийского центра экономико-правовых исследований Университета Нархоз (с 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20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 (19.08.2008-</w:t>
            </w:r>
            <w:hyperlink r:id="rId21" w:history="1">
              <w:r>
                <w:rPr>
                  <w:rStyle w:val="a4"/>
                </w:rPr>
                <w:t>01.2012</w:t>
              </w:r>
            </w:hyperlink>
            <w:r>
              <w:rPr>
                <w:rStyle w:val="s0"/>
              </w:rPr>
              <w:t xml:space="preserve">; переназначен - </w:t>
            </w:r>
            <w:hyperlink r:id="rId22" w:history="1">
              <w:r>
                <w:rPr>
                  <w:rStyle w:val="a4"/>
                </w:rPr>
                <w:t>23.11.2011</w:t>
              </w:r>
            </w:hyperlink>
            <w:r>
              <w:rPr>
                <w:rStyle w:val="s0"/>
              </w:rPr>
              <w:t xml:space="preserve">), </w:t>
            </w:r>
            <w:hyperlink r:id="rId23" w:history="1">
              <w:r>
                <w:rPr>
                  <w:rStyle w:val="a4"/>
                </w:rPr>
                <w:t>Член постоянного комитета по аграрным вопросам и охране окружающей среды</w:t>
              </w:r>
            </w:hyperlink>
            <w:r>
              <w:rPr>
                <w:rStyle w:val="s0"/>
              </w:rPr>
              <w:t xml:space="preserve"> (10.09.2008),</w:t>
            </w:r>
            <w:r>
              <w:rPr>
                <w:sz w:val="14"/>
                <w:szCs w:val="14"/>
              </w:rPr>
              <w:t> </w:t>
            </w:r>
            <w:hyperlink r:id="rId24" w:history="1">
              <w:r>
                <w:rPr>
                  <w:rStyle w:val="a4"/>
                </w:rPr>
                <w:t xml:space="preserve">Председатель комитета </w:t>
              </w:r>
              <w:r>
                <w:rPr>
                  <w:rStyle w:val="a4"/>
                </w:rPr>
                <w:t>по законодательству и правовой реформе</w:t>
              </w:r>
            </w:hyperlink>
            <w:r>
              <w:t xml:space="preserve"> (11.12.2008);</w:t>
            </w:r>
            <w:r>
              <w:rPr>
                <w:sz w:val="14"/>
                <w:szCs w:val="14"/>
              </w:rPr>
              <w:t> </w:t>
            </w:r>
            <w:hyperlink r:id="rId25" w:history="1">
              <w:r>
                <w:rPr>
                  <w:rStyle w:val="a4"/>
                </w:rPr>
                <w:t>председатель комитета по конституционному законодательству, судебной системе и правоохранительным органам</w:t>
              </w:r>
            </w:hyperlink>
            <w:r>
              <w:rPr>
                <w:rStyle w:val="s0"/>
              </w:rPr>
              <w:t xml:space="preserve"> (07.12.2011-20.01.2012)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Президиума Центрального совета Демократической партии Казахстана «Ак жол» (03.2002-02.2005);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</w:t>
            </w:r>
            <w:r>
              <w:t>Құ</w:t>
            </w:r>
            <w:r>
              <w:t>рмет</w:t>
            </w:r>
            <w:r>
              <w:rPr>
                <w:rStyle w:val="s0"/>
              </w:rPr>
              <w:t xml:space="preserve">» </w:t>
            </w:r>
            <w:r>
              <w:t>(2005), «Парасат» (2011);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6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(01.07.2008), </w:t>
            </w:r>
            <w:r>
              <w:rPr>
                <w:rStyle w:val="s0"/>
              </w:rPr>
              <w:t>«За вклад в развитие адвокатуры» (06.2014);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премии Международного фонда Ю. Семенова «Детек</w:t>
            </w:r>
            <w:r>
              <w:t>тив и политика» (1990);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7" w:history="1">
              <w:r>
                <w:rPr>
                  <w:rStyle w:val="a4"/>
                </w:rPr>
                <w:t>Почетная грамота Сената Парламента Республики Казахстан</w:t>
              </w:r>
            </w:hyperlink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книги «Криминологические проблемы противоправн</w:t>
            </w:r>
            <w:r>
              <w:t>ого банкротства»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425F">
            <w:pPr>
              <w:pStyle w:val="a3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4425F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налоговой полиции (1996)</w:t>
            </w:r>
          </w:p>
        </w:tc>
      </w:tr>
    </w:tbl>
    <w:p w:rsidR="00000000" w:rsidRDefault="0014425F">
      <w:pPr>
        <w:pStyle w:val="a3"/>
      </w:pPr>
      <w:r>
        <w:t> </w:t>
      </w:r>
    </w:p>
    <w:p w:rsidR="00000000" w:rsidRDefault="0014425F">
      <w:pPr>
        <w:pStyle w:val="a3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25F" w:rsidRDefault="0014425F" w:rsidP="0014425F">
      <w:r>
        <w:separator/>
      </w:r>
    </w:p>
  </w:endnote>
  <w:endnote w:type="continuationSeparator" w:id="0">
    <w:p w:rsidR="0014425F" w:rsidRDefault="0014425F" w:rsidP="00144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25F" w:rsidRDefault="0014425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25F" w:rsidRDefault="0014425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25F" w:rsidRDefault="0014425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25F" w:rsidRDefault="0014425F" w:rsidP="0014425F">
      <w:r>
        <w:separator/>
      </w:r>
    </w:p>
  </w:footnote>
  <w:footnote w:type="continuationSeparator" w:id="0">
    <w:p w:rsidR="0014425F" w:rsidRDefault="0014425F" w:rsidP="00144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25F" w:rsidRDefault="001442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25F" w:rsidRDefault="0014425F" w:rsidP="0014425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25F" w:rsidRPr="0014425F" w:rsidRDefault="0014425F" w:rsidP="0014425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Имашев Берик Мажитович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25F" w:rsidRDefault="0014425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25F"/>
    <w:rsid w:val="0014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425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425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442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4425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442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442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4425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425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442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4425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442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442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9702" TargetMode="External"/><Relationship Id="rId18" Type="http://schemas.openxmlformats.org/officeDocument/2006/relationships/hyperlink" Target="http://online.zakon.kz/Document/?doc_id=32765681" TargetMode="External"/><Relationship Id="rId26" Type="http://schemas.openxmlformats.org/officeDocument/2006/relationships/hyperlink" Target="http://online.zakon.kz/Document/?doc_id=3019021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9691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61586" TargetMode="External"/><Relationship Id="rId17" Type="http://schemas.openxmlformats.org/officeDocument/2006/relationships/hyperlink" Target="http://online.zakon.kz/Document/?doc_id=32201074" TargetMode="External"/><Relationship Id="rId25" Type="http://schemas.openxmlformats.org/officeDocument/2006/relationships/hyperlink" Target="http://online.zakon.kz/Document/?doc_id=31090907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50815" TargetMode="External"/><Relationship Id="rId20" Type="http://schemas.openxmlformats.org/officeDocument/2006/relationships/hyperlink" Target="http://online.zakon.kz/Document/?doc_id=30199472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4071" TargetMode="External"/><Relationship Id="rId24" Type="http://schemas.openxmlformats.org/officeDocument/2006/relationships/hyperlink" Target="http://online.zakon.kz/Document/?doc_id=3036558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0879" TargetMode="External"/><Relationship Id="rId23" Type="http://schemas.openxmlformats.org/officeDocument/2006/relationships/hyperlink" Target="http://online.zakon.kz/Document/?doc_id=3020367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28554" TargetMode="External"/><Relationship Id="rId19" Type="http://schemas.openxmlformats.org/officeDocument/2006/relationships/hyperlink" Target="http://online.zakon.kz/Document/?doc_id=3207036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946" TargetMode="External"/><Relationship Id="rId14" Type="http://schemas.openxmlformats.org/officeDocument/2006/relationships/hyperlink" Target="http://online.zakon.kz/Document/?doc_id=31109689" TargetMode="External"/><Relationship Id="rId22" Type="http://schemas.openxmlformats.org/officeDocument/2006/relationships/hyperlink" Target="http://online.zakon.kz/Document/?doc_id=31085634" TargetMode="External"/><Relationship Id="rId27" Type="http://schemas.openxmlformats.org/officeDocument/2006/relationships/hyperlink" Target="http://online.zakon.kz/Document/?doc_id=31113137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98167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836</Words>
  <Characters>4769</Characters>
  <Application>Microsoft Office Word</Application>
  <DocSecurity>0</DocSecurity>
  <Lines>39</Lines>
  <Paragraphs>11</Paragraphs>
  <ScaleCrop>false</ScaleCrop>
  <Company/>
  <LinksUpToDate>false</LinksUpToDate>
  <CharactersWithSpaces>5594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Имашев Берик Мажитович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2023-11-15T10:27:00Z</dcterms:created>
  <dcterms:modified xsi:type="dcterms:W3CDTF">2023-11-15T10:27:00Z</dcterms:modified>
</cp:coreProperties>
</file>