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6"/>
        <w:gridCol w:w="747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9363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144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325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693636">
            <w:pPr>
              <w:pStyle w:val="pc"/>
            </w:pPr>
            <w:r>
              <w:rPr>
                <w:rStyle w:val="s1"/>
                <w:sz w:val="28"/>
                <w:szCs w:val="28"/>
              </w:rPr>
              <w:t>Мами Кайрат Абдразакулы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93636">
            <w:pPr>
              <w:rPr>
                <w:color w:val="000000"/>
              </w:rPr>
            </w:pPr>
          </w:p>
        </w:tc>
        <w:tc>
          <w:tcPr>
            <w:tcW w:w="4548" w:type="pct"/>
            <w:vAlign w:val="center"/>
            <w:hideMark/>
          </w:tcPr>
          <w:p w:rsidR="00000000" w:rsidRDefault="00693636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93636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Экс - Председатель Конституционного Совета Республики Казахстан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93636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09.05.1954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93636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Алма-Атинская область; Джамбульский район; с. Жамбыл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93636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Ахметова Макбал Заирбековна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Мирас (1988 г.р.); дочери - Айнура (1979 г.р.), Эльвира (1982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93636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  <w:spacing w:line="280" w:lineRule="atLeast"/>
            </w:pPr>
            <w:r>
              <w:rPr>
                <w:b/>
                <w:bCs/>
              </w:rPr>
              <w:t>Влад</w:t>
            </w:r>
            <w:r>
              <w:rPr>
                <w:b/>
                <w:bCs/>
              </w:rPr>
              <w:t>ение языками:</w:t>
            </w:r>
          </w:p>
          <w:p w:rsidR="00000000" w:rsidRDefault="00693636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Казахский, русский, английский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9363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Кирова (1976-1981)</w:t>
            </w:r>
          </w:p>
          <w:p w:rsidR="00000000" w:rsidRDefault="00693636">
            <w:pPr>
              <w:pStyle w:val="p"/>
            </w:pPr>
            <w:r>
              <w:rPr>
                <w:rStyle w:val="s0"/>
                <w:i/>
                <w:iCs/>
              </w:rPr>
              <w:t>Юрист-правовед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высшего квалификационного класса (12.2002)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Государственный советник юстиции 1 класса (</w:t>
            </w:r>
            <w:hyperlink r:id="rId8" w:history="1">
              <w:r>
                <w:rPr>
                  <w:rStyle w:val="a4"/>
                </w:rPr>
                <w:t>07.05.2010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наук, тема диссертации: «Дисциплина труда и ее социально-правовой</w:t>
            </w:r>
            <w:r>
              <w:rPr>
                <w:rStyle w:val="s0"/>
              </w:rPr>
              <w:t xml:space="preserve"> аспект в условиях экономической реформы (1995)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юридических наук, тема диссертации: «Конституционная законность и судебная власть в Республике Казахстан: основные тенденции и приоритеты» (2003)</w:t>
            </w:r>
          </w:p>
          <w:p w:rsidR="00000000" w:rsidRDefault="0069363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Лаборант Научно-исследовательского института механизации и электрификации сельского хозяйства, г. Алма-Ата (10.1971-05.1972);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АЗТМ, комбината строительных материалов (08.1974-08.1976);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Судья, заместитель председателя, председатель Гурьевского областного суда (08.1981-10.1990);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Верховного Суда Республики Казахстан (11.1990-04.1993);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Алматинского городского суда (04.1993-11.1995);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коллег</w:t>
            </w:r>
            <w:r>
              <w:rPr>
                <w:rStyle w:val="s0"/>
              </w:rPr>
              <w:t>ии по уголовным делам Верховного Суда Республики Казахстан (11.1995-04.1996)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Председателя Верховного Суда Республики Казахстан (04.1996-06.1996);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Председателя судебной коллегии по уголовным дела</w:t>
            </w:r>
            <w:r>
              <w:rPr>
                <w:rStyle w:val="s0"/>
              </w:rPr>
              <w:t>м Верховного Суда Республики Казахстан (08.1996-10.1996);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судебной коллегии по уголовным делам Верховного Суда Республики Казахстан (10.1996-01.1999);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юстиции Республики Казахстан (01.1999-08.1999);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</w:t>
            </w:r>
            <w:r>
              <w:rPr>
                <w:rStyle w:val="s0"/>
              </w:rPr>
              <w:t>ь руководителя Администрации Президента Республики Казахстан - заведующий Государственным правовым отделом (08.1999-08.2000);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Верховного Суда Республики Казахстан (с </w:t>
            </w:r>
            <w:hyperlink r:id="rId9" w:history="1">
              <w:r>
                <w:rPr>
                  <w:rStyle w:val="a4"/>
                </w:rPr>
                <w:t>01.09.2000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rStyle w:val="s0"/>
              </w:rPr>
              <w:t xml:space="preserve"> Сената Республики Казахстан от 14.09.2005 года № 165 переизбран на должность Председателя Верховного Суда Республики Казахстан) (14.09.2005-</w:t>
            </w:r>
            <w:hyperlink r:id="rId11" w:history="1">
              <w:r>
                <w:rPr>
                  <w:rStyle w:val="a4"/>
                </w:rPr>
                <w:t>03.04.2009</w:t>
              </w:r>
            </w:hyperlink>
            <w:r>
              <w:rPr>
                <w:rStyle w:val="s0"/>
              </w:rPr>
              <w:t>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2" w:history="1">
              <w:r>
                <w:rPr>
                  <w:rStyle w:val="a4"/>
                </w:rPr>
                <w:t>Генеральный прокурор Республики Казахстан</w:t>
              </w:r>
            </w:hyperlink>
            <w:r>
              <w:rPr>
                <w:rStyle w:val="s0"/>
              </w:rPr>
              <w:t xml:space="preserve"> (03.04.2009-04.2011);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3" w:history="1">
              <w:r>
                <w:rPr>
                  <w:rStyle w:val="a4"/>
                </w:rPr>
                <w:t>Председатель Сената Парламента Республики Казахстан</w:t>
              </w:r>
            </w:hyperlink>
            <w:r>
              <w:rPr>
                <w:rStyle w:val="s0"/>
              </w:rPr>
              <w:t xml:space="preserve"> (с 04.2011; переизбран - </w:t>
            </w:r>
            <w:hyperlink r:id="rId14" w:history="1">
              <w:r>
                <w:rPr>
                  <w:rStyle w:val="a4"/>
                </w:rPr>
                <w:t>24.11.2011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4"/>
                </w:rPr>
                <w:t>16.10.2013</w:t>
              </w:r>
            </w:hyperlink>
            <w:r>
              <w:rPr>
                <w:rStyle w:val="s0"/>
              </w:rPr>
              <w:t>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6" w:history="1">
              <w:r>
                <w:rPr>
                  <w:rStyle w:val="a4"/>
                </w:rPr>
                <w:t>Председатель Верховного Суда Республики Казахстан</w:t>
              </w:r>
            </w:hyperlink>
            <w:r>
              <w:t xml:space="preserve"> (10.2013-12.2017);</w:t>
            </w:r>
          </w:p>
          <w:p w:rsidR="00000000" w:rsidRDefault="0069363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Конституционного Совета Республики Казахстан (</w:t>
            </w:r>
            <w:hyperlink r:id="rId17" w:history="1">
              <w:r>
                <w:rPr>
                  <w:rStyle w:val="a4"/>
                </w:rPr>
                <w:t>12.2017</w:t>
              </w:r>
            </w:hyperlink>
            <w:r>
              <w:rPr>
                <w:rStyle w:val="s0"/>
              </w:rPr>
              <w:t>-12.2022)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8" w:history="1">
              <w:r>
                <w:rPr>
                  <w:rStyle w:val="a4"/>
                </w:rPr>
                <w:t>Член Высшего судебного совета Республики Казахстан</w:t>
              </w:r>
            </w:hyperlink>
            <w:r>
              <w:rPr>
                <w:rStyle w:val="s0"/>
              </w:rPr>
              <w:t>;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9" w:history="1">
              <w:r>
                <w:rPr>
                  <w:rStyle w:val="a4"/>
                </w:rPr>
                <w:t>Президент Ассоциации выпускников Казахского национального университета им. аль-Фараби</w:t>
              </w:r>
            </w:hyperlink>
            <w:r>
              <w:rPr>
                <w:rStyle w:val="s0"/>
              </w:rPr>
              <w:t xml:space="preserve"> (с 09.2009);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Член Совета Парламентской Ассамблеи тюркоязычных государств (с </w:t>
            </w:r>
            <w:hyperlink r:id="rId20" w:history="1">
              <w:r>
                <w:rPr>
                  <w:rStyle w:val="a4"/>
                </w:rPr>
                <w:t>04.2011</w:t>
              </w:r>
            </w:hyperlink>
            <w:r>
              <w:rPr>
                <w:rStyle w:val="s0"/>
              </w:rPr>
              <w:t>);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21" w:history="1">
              <w:r>
                <w:rPr>
                  <w:rStyle w:val="a4"/>
                </w:rPr>
                <w:t>Председатель Межпарламентской Ассамблеи Евразийского экономического сообщества</w:t>
              </w:r>
            </w:hyperlink>
            <w:r>
              <w:t xml:space="preserve"> (с 12.2011);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Рабочей группы по вопросам перераспределения полномочий между ветвями государственной вл</w:t>
            </w:r>
            <w:r>
              <w:rPr>
                <w:rStyle w:val="s0"/>
              </w:rPr>
              <w:t xml:space="preserve">асти (с </w:t>
            </w:r>
            <w:hyperlink r:id="rId22" w:history="1">
              <w:r>
                <w:rPr>
                  <w:rStyle w:val="a4"/>
                </w:rPr>
                <w:t>11.01.2017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93636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Ордена: «Парасат» (2003), </w:t>
            </w:r>
            <w:hyperlink r:id="rId23" w:history="1">
              <w:r>
                <w:rPr>
                  <w:rStyle w:val="a4"/>
                </w:rPr>
                <w:t>Пет</w:t>
              </w:r>
              <w:r>
                <w:rPr>
                  <w:rStyle w:val="a4"/>
                </w:rPr>
                <w:t>ра Великого с лентой</w:t>
              </w:r>
            </w:hyperlink>
            <w:r>
              <w:t xml:space="preserve"> (2007), </w:t>
            </w:r>
            <w:r>
              <w:rPr>
                <w:rStyle w:val="s0"/>
              </w:rPr>
              <w:t>«Барыс» І степени (</w:t>
            </w:r>
            <w:hyperlink r:id="rId24" w:history="1">
              <w:r>
                <w:rPr>
                  <w:rStyle w:val="a4"/>
                </w:rPr>
                <w:t>12.2016</w:t>
              </w:r>
            </w:hyperlink>
            <w:r>
              <w:rPr>
                <w:rStyle w:val="s0"/>
              </w:rPr>
              <w:t>), «Қазақстан Республикасының Тұңғыш Президенті – Елбасы Нұрсұлтан Назарбаев» (</w:t>
            </w:r>
            <w:hyperlink r:id="rId25" w:history="1">
              <w:r>
                <w:rPr>
                  <w:rStyle w:val="a4"/>
                </w:rPr>
                <w:t>16.12.2021</w:t>
              </w:r>
            </w:hyperlink>
            <w:r>
              <w:rPr>
                <w:rStyle w:val="s0"/>
              </w:rPr>
              <w:t>)</w:t>
            </w:r>
            <w:r>
              <w:t>;</w:t>
            </w:r>
          </w:p>
          <w:p w:rsidR="00000000" w:rsidRDefault="0069363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</w:t>
            </w:r>
            <w:hyperlink r:id="rId26" w:history="1">
              <w:r>
                <w:rPr>
                  <w:rStyle w:val="a4"/>
                </w:rPr>
                <w:t>«10 лет Астане»</w:t>
              </w:r>
            </w:hyperlink>
            <w:r>
              <w:t xml:space="preserve"> (01.07.2008),</w:t>
            </w:r>
            <w:r>
              <w:rPr>
                <w:rStyle w:val="s0"/>
              </w:rPr>
              <w:t xml:space="preserve"> «Әл-Фараби атындағы Қазақ ұлттық университетіне 80 жыл» (05.2014), «20 лет Ассамблее народа Казахстана» (</w:t>
            </w:r>
            <w:hyperlink r:id="rId27" w:history="1">
              <w:r>
                <w:rPr>
                  <w:rStyle w:val="a4"/>
                </w:rPr>
                <w:t>04.2015</w:t>
              </w:r>
            </w:hyperlink>
            <w:r>
              <w:rPr>
                <w:rStyle w:val="s0"/>
              </w:rPr>
              <w:t>), «Қазақстан Конституциясына 20 жыл» (</w:t>
            </w:r>
            <w:hyperlink r:id="rId28" w:history="1">
              <w:r>
                <w:rPr>
                  <w:rStyle w:val="a4"/>
                </w:rPr>
                <w:t>05.08.2015</w:t>
              </w:r>
            </w:hyperlink>
            <w:r>
              <w:rPr>
                <w:rStyle w:val="s0"/>
              </w:rPr>
              <w:t>)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работник хозяйственного суда Республики Беларусь;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29" w:history="1">
              <w:r>
                <w:rPr>
                  <w:rStyle w:val="a4"/>
                </w:rPr>
                <w:t>Самый компетентный политик 2008 года</w:t>
              </w:r>
            </w:hyperlink>
            <w:r>
              <w:t xml:space="preserve"> (12.2008)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</w:t>
            </w:r>
            <w:hyperlink r:id="rId30" w:history="1">
              <w:r>
                <w:rPr>
                  <w:rStyle w:val="a4"/>
                </w:rPr>
                <w:t>многочисленных публикаций в прессе</w:t>
              </w:r>
            </w:hyperlink>
            <w:r>
              <w:rPr>
                <w:rStyle w:val="s0"/>
              </w:rPr>
              <w:t>;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</w:t>
            </w:r>
            <w:r>
              <w:rPr>
                <w:rStyle w:val="s0"/>
              </w:rPr>
              <w:t>р книг «Дисциплина труда и ее социально-правовой аспект в условиях экономической реформы» (1997), «Уголовно-правовые меры борьбы с преступлениями, связанными с наркотиками» (в соавт., 1998), «Становление и развитие судебной власти в Республике Казахстан» (</w:t>
            </w:r>
            <w:r>
              <w:rPr>
                <w:rStyle w:val="s0"/>
              </w:rPr>
              <w:t xml:space="preserve">2001), «Уголовно-процессуальный кодекс Республики Казахстан (общая часть). Комментарий» (2002, в соавт.), «Судебная власть Казахстана» (2003), «Конституционная законность и судебная власть в Республике Казахстан» (2004), «Основы противодействия коррупции» </w:t>
            </w:r>
            <w:r>
              <w:rPr>
                <w:rStyle w:val="s0"/>
              </w:rPr>
              <w:t>(2004, в соавт.), «Судебное применение и толкование гражданско-правовых норм судом» (2007),</w:t>
            </w:r>
            <w:r>
              <w:rPr>
                <w:rStyle w:val="s0"/>
                <w:color w:val="FF0000"/>
              </w:rPr>
              <w:t xml:space="preserve"> </w:t>
            </w:r>
            <w:hyperlink r:id="rId31" w:history="1">
              <w:r>
                <w:rPr>
                  <w:rStyle w:val="a4"/>
                </w:rPr>
                <w:t>Настольная книга судьи</w:t>
              </w:r>
            </w:hyperlink>
            <w:r>
              <w:rPr>
                <w:rStyle w:val="s0"/>
              </w:rPr>
              <w:t xml:space="preserve"> (2005); более 50 научных работ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3636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</w:t>
            </w:r>
            <w:r>
              <w:rPr>
                <w:b/>
                <w:bCs/>
              </w:rPr>
              <w:t>вания, классные чины:</w:t>
            </w:r>
          </w:p>
          <w:p w:rsidR="00000000" w:rsidRDefault="0069363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рядах Советской Армии (05.1972-05.1974)</w:t>
            </w:r>
          </w:p>
        </w:tc>
      </w:tr>
    </w:tbl>
    <w:p w:rsidR="00000000" w:rsidRDefault="00693636">
      <w:pPr>
        <w:pStyle w:val="pj"/>
      </w:pPr>
      <w:r>
        <w:rPr>
          <w:rStyle w:val="s0"/>
        </w:rPr>
        <w:t> </w:t>
      </w:r>
    </w:p>
    <w:p w:rsidR="00000000" w:rsidRDefault="00693636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636" w:rsidRDefault="00693636" w:rsidP="00693636">
      <w:r>
        <w:separator/>
      </w:r>
    </w:p>
  </w:endnote>
  <w:endnote w:type="continuationSeparator" w:id="0">
    <w:p w:rsidR="00693636" w:rsidRDefault="00693636" w:rsidP="00693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636" w:rsidRDefault="0069363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636" w:rsidRDefault="0069363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636" w:rsidRDefault="0069363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636" w:rsidRDefault="00693636" w:rsidP="00693636">
      <w:r>
        <w:separator/>
      </w:r>
    </w:p>
  </w:footnote>
  <w:footnote w:type="continuationSeparator" w:id="0">
    <w:p w:rsidR="00693636" w:rsidRDefault="00693636" w:rsidP="006936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636" w:rsidRDefault="0069363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636" w:rsidRDefault="00693636" w:rsidP="0069363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3636" w:rsidRPr="00693636" w:rsidRDefault="00693636" w:rsidP="0069363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Мами Кайрат Абдразакулы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636" w:rsidRDefault="0069363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636"/>
    <w:rsid w:val="00693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9363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363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9363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9363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9363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936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9363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363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9363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9363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9363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936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69891" TargetMode="External"/><Relationship Id="rId18" Type="http://schemas.openxmlformats.org/officeDocument/2006/relationships/hyperlink" Target="http://online.zakon.kz/Document/?doc_id=30361366" TargetMode="External"/><Relationship Id="rId26" Type="http://schemas.openxmlformats.org/officeDocument/2006/relationships/hyperlink" Target="http://online.zakon.kz/Document/?doc_id=30190211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1098189" TargetMode="External"/><Relationship Id="rId34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400103" TargetMode="External"/><Relationship Id="rId17" Type="http://schemas.openxmlformats.org/officeDocument/2006/relationships/hyperlink" Target="http://online.zakon.kz/Document/?doc_id=39912328" TargetMode="External"/><Relationship Id="rId25" Type="http://schemas.openxmlformats.org/officeDocument/2006/relationships/hyperlink" Target="http://online.zakon.kz/Document/?doc_id=36342252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8291" TargetMode="External"/><Relationship Id="rId20" Type="http://schemas.openxmlformats.org/officeDocument/2006/relationships/hyperlink" Target="http://online.zakon.kz/Document/?doc_id=30977193" TargetMode="External"/><Relationship Id="rId29" Type="http://schemas.openxmlformats.org/officeDocument/2006/relationships/hyperlink" Target="http://online.zakon.kz/Document/?doc_id=303695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0092" TargetMode="External"/><Relationship Id="rId24" Type="http://schemas.openxmlformats.org/officeDocument/2006/relationships/hyperlink" Target="http://online.zakon.kz/Document/?doc_id=38150927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2474" TargetMode="External"/><Relationship Id="rId23" Type="http://schemas.openxmlformats.org/officeDocument/2006/relationships/hyperlink" Target="http://online.zakon.kz/Document/?doc_id=30097903" TargetMode="External"/><Relationship Id="rId28" Type="http://schemas.openxmlformats.org/officeDocument/2006/relationships/hyperlink" Target="http://online.zakon.kz/Document/?doc_id=37652175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023608" TargetMode="External"/><Relationship Id="rId19" Type="http://schemas.openxmlformats.org/officeDocument/2006/relationships/hyperlink" Target="http://online.zakon.kz/Document/?doc_id=30477546" TargetMode="External"/><Relationship Id="rId31" Type="http://schemas.openxmlformats.org/officeDocument/2006/relationships/hyperlink" Target="http://online.zakon.kz/Document/?doc_id=300335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9566" TargetMode="External"/><Relationship Id="rId14" Type="http://schemas.openxmlformats.org/officeDocument/2006/relationships/hyperlink" Target="http://online.zakon.kz/Document/?doc_id=31085913" TargetMode="External"/><Relationship Id="rId22" Type="http://schemas.openxmlformats.org/officeDocument/2006/relationships/hyperlink" Target="http://online.zakon.kz/Document/?doc_id=39227716" TargetMode="External"/><Relationship Id="rId27" Type="http://schemas.openxmlformats.org/officeDocument/2006/relationships/hyperlink" Target="http://online.zakon.kz/Document/?doc_id=39482207" TargetMode="External"/><Relationship Id="rId30" Type="http://schemas.openxmlformats.org/officeDocument/2006/relationships/hyperlink" Target="jexec:find-source-2616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065424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932</Words>
  <Characters>5313</Characters>
  <Application>Microsoft Office Word</Application>
  <DocSecurity>0</DocSecurity>
  <Lines>44</Lines>
  <Paragraphs>12</Paragraphs>
  <ScaleCrop>false</ScaleCrop>
  <Company/>
  <LinksUpToDate>false</LinksUpToDate>
  <CharactersWithSpaces>6233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Мами Кайрат Абдразакулы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2023-09-10T14:03:00Z</dcterms:created>
  <dcterms:modified xsi:type="dcterms:W3CDTF">2023-09-10T14:03:00Z</dcterms:modified>
</cp:coreProperties>
</file>