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D7806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898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D7806">
            <w:pPr>
              <w:pStyle w:val="pc"/>
            </w:pPr>
            <w:r>
              <w:rPr>
                <w:rStyle w:val="s1"/>
                <w:sz w:val="28"/>
                <w:szCs w:val="28"/>
              </w:rPr>
              <w:t>Мухамеджанов Бауржан Алимович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D7806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2D780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D780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Чрезвычайный и Полномочный Посол Республики Казахстан в Грузии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D780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26.11.1960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D780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Джамбулская область; Меркенская область; с. Мерке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D780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Арыстанбекова Зарема Хайдаровна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Мадина (1980 г.р.), Адина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D780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>    Ка</w:t>
            </w:r>
            <w:r>
              <w:t>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имени С.М. Кирова (1983)</w:t>
            </w:r>
          </w:p>
          <w:p w:rsidR="00000000" w:rsidRDefault="002D7806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«Экологическая функция советского государства»,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Стажер-исследователь, преподаватель кафедры теории и истории государства и права юридического факультета Казахского государственно</w:t>
            </w:r>
            <w:r>
              <w:t>го университета (1983-1990);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Старший консультант, заведующий сектором, заместитель заведующего отделом, заведующий секретариатом Председателя Верховного Совета, заведующий отделом законодательства и правовой экспертизы Верховного Совета Республики Ка</w:t>
            </w:r>
            <w:r>
              <w:t>захстан (1990-1994);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заведующего, заведующий отделом законодательных инициатив Аппарата Президента Республики Казахстан (02.1994-04.1994);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по вопросам законодательства и правовой экспертизы Администрации Президе</w:t>
            </w:r>
            <w:r>
              <w:t>нта Республики Казахстан (04.1994-12.1996);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по вопросам законодательства и судебно-правовой системы Администрации Президента Республики Казахстан (12.1996-10.1997);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Министр юстиции Республики Казахстан</w:t>
              </w:r>
            </w:hyperlink>
            <w:r>
              <w:t xml:space="preserve"> (13.10.1997-13.09.2000);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государственно-правовым отделом - заместитель руководителя Администрации Президента Республики Казахстан (13.09.2000-29.01.2002);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Заместитель Премьер-Министра Республики Казахстан</w:t>
              </w:r>
            </w:hyperlink>
            <w:r>
              <w:t xml:space="preserve"> (29.01.2002-06.2003);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Администрации Президента Республики Казахстан (06.2003-31.03.2004);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</w:t>
            </w:r>
            <w:r>
              <w:t>авления организационно-контрольной работы и кадровой политики - заместитель руководителя Администрации Президента Республики Казахстан (31.03.2004-15.06.2004);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Государственно-правового управления - заместитель руководителя Администрации Пр</w:t>
            </w:r>
            <w:r>
              <w:t>езидента Республики Казахстан (15.06.2004-14.10.2005);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Министр внутренних дел Республики Казахстан</w:t>
              </w:r>
            </w:hyperlink>
            <w:r>
              <w:t xml:space="preserve"> (14.10.2005-02.04.2009);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Аким Мангистауской области Республики Казахстан</w:t>
              </w:r>
            </w:hyperlink>
            <w:r>
              <w:rPr>
                <w:rStyle w:val="s0"/>
              </w:rPr>
              <w:t xml:space="preserve"> (22.12.2011-03.2013);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Чрезвычайный и Полномочный Посол Республики Казахстан в Литовской Республике</w:t>
              </w:r>
            </w:hyperlink>
            <w:r>
              <w:rPr>
                <w:rStyle w:val="s0"/>
              </w:rPr>
              <w:t xml:space="preserve"> (03.2013-05.2018);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4"/>
                </w:rPr>
                <w:t>Чрезвычайный и Полномочный Посол Республики Казахстан в Латвийской Республике по совместительству</w:t>
              </w:r>
            </w:hyperlink>
            <w:r>
              <w:rPr>
                <w:rStyle w:val="s0"/>
              </w:rPr>
              <w:t xml:space="preserve"> (05.2013-05.2018);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Грузии (</w:t>
            </w:r>
            <w:hyperlink r:id="rId14" w:history="1">
              <w:r>
                <w:rPr>
                  <w:rStyle w:val="a4"/>
                </w:rPr>
                <w:t>05.2018</w:t>
              </w:r>
            </w:hyperlink>
            <w:r>
              <w:rPr>
                <w:rStyle w:val="s0"/>
              </w:rPr>
              <w:t>-09.12.2022)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Член, секретарь Высшего судебного совета Республики Казахстан (1996-2001);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Национального совета по государственной политике при През</w:t>
            </w:r>
            <w:r>
              <w:t>иденте Республики Казахстан;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по правовой политике при Президенте Республики Казахстан;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Комиссии по высшим воинским и иным званиям, классным чинам (12.2004-10.2005);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4"/>
                </w:rPr>
                <w:t>Председатель Совета национальных координаторов Центрально-азиатского регионального информационного координационного центра по борьбе с незаконным оборотом наркотических средств, психотропных веществ и их прекурсоров</w:t>
              </w:r>
            </w:hyperlink>
            <w:r>
              <w:t xml:space="preserve"> (26.02.2009)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t xml:space="preserve"> (с 02.04.2009; переназначен - </w:t>
            </w:r>
            <w:hyperlink r:id="rId17" w:history="1">
              <w:r>
                <w:rPr>
                  <w:rStyle w:val="a4"/>
                </w:rPr>
                <w:t>23.11.2011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t> </w:t>
            </w: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«Барыс» 3-ей степени (2004), «Парасат» (1999);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Медали,</w:t>
            </w:r>
            <w:r>
              <w:rPr>
                <w:rStyle w:val="s0"/>
              </w:rPr>
              <w:t xml:space="preserve"> </w:t>
            </w:r>
            <w:hyperlink r:id="rId18" w:history="1">
              <w:r>
                <w:rPr>
                  <w:rStyle w:val="a4"/>
                </w:rPr>
                <w:t>Юбилейная медаль «10 лет Астане</w:t>
              </w:r>
              <w:r>
                <w:rPr>
                  <w:rStyle w:val="a4"/>
                </w:rPr>
                <w:t>»</w:t>
              </w:r>
            </w:hyperlink>
            <w:r>
              <w:t xml:space="preserve"> (01.07.2008);</w:t>
            </w:r>
          </w:p>
          <w:p w:rsidR="00000000" w:rsidRDefault="002D780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Почетная грамота Республики Казахстан, </w:t>
            </w:r>
            <w:hyperlink r:id="rId19" w:history="1">
              <w:r>
                <w:rPr>
                  <w:rStyle w:val="a4"/>
                </w:rPr>
                <w:t>Почетная грамота Сената Парламента Республики Казахстан</w:t>
              </w:r>
            </w:hyperlink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7806">
            <w:pPr>
              <w:pStyle w:val="p"/>
            </w:pPr>
            <w:r>
              <w:t> </w:t>
            </w: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  <w:r>
              <w:t>;</w:t>
            </w:r>
          </w:p>
          <w:p w:rsidR="00000000" w:rsidRDefault="002D78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книги «Правовые проблемы унитаризма в Республике Казахстан» (2000, в соавт.)</w:t>
            </w:r>
          </w:p>
        </w:tc>
      </w:tr>
    </w:tbl>
    <w:p w:rsidR="00000000" w:rsidRDefault="002D7806">
      <w:pPr>
        <w:pStyle w:val="p"/>
      </w:pPr>
      <w:r>
        <w:t> </w:t>
      </w:r>
    </w:p>
    <w:p w:rsidR="00000000" w:rsidRDefault="002D7806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806" w:rsidRDefault="002D7806" w:rsidP="002D7806">
      <w:r>
        <w:separator/>
      </w:r>
    </w:p>
  </w:endnote>
  <w:endnote w:type="continuationSeparator" w:id="0">
    <w:p w:rsidR="002D7806" w:rsidRDefault="002D7806" w:rsidP="002D7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806" w:rsidRDefault="002D780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806" w:rsidRDefault="002D780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806" w:rsidRDefault="002D780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806" w:rsidRDefault="002D7806" w:rsidP="002D7806">
      <w:r>
        <w:separator/>
      </w:r>
    </w:p>
  </w:footnote>
  <w:footnote w:type="continuationSeparator" w:id="0">
    <w:p w:rsidR="002D7806" w:rsidRDefault="002D7806" w:rsidP="002D7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806" w:rsidRDefault="002D780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806" w:rsidRDefault="002D7806" w:rsidP="002D780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7806" w:rsidRPr="002D7806" w:rsidRDefault="002D7806" w:rsidP="002D780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Мухамеджанов Бауржан Алимович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806" w:rsidRDefault="002D780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7806"/>
    <w:rsid w:val="002D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78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780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D78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780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78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78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78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780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D78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780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78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78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12847" TargetMode="External"/><Relationship Id="rId13" Type="http://schemas.openxmlformats.org/officeDocument/2006/relationships/hyperlink" Target="http://online.zakon.kz/Document/?doc_id=31389946" TargetMode="External"/><Relationship Id="rId18" Type="http://schemas.openxmlformats.org/officeDocument/2006/relationships/hyperlink" Target="http://online.zakon.kz/Document/?doc_id=3019021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350379" TargetMode="External"/><Relationship Id="rId17" Type="http://schemas.openxmlformats.org/officeDocument/2006/relationships/hyperlink" Target="http://online.zakon.kz/Document/?doc_id=3108563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103047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771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8576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27993" TargetMode="External"/><Relationship Id="rId19" Type="http://schemas.openxmlformats.org/officeDocument/2006/relationships/hyperlink" Target="http://online.zakon.kz/Document/?doc_id=311131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760" TargetMode="External"/><Relationship Id="rId14" Type="http://schemas.openxmlformats.org/officeDocument/2006/relationships/hyperlink" Target="http://online.zakon.kz/Document/?doc_id=3338879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710</Words>
  <Characters>4047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Мухамеджанов Бауржан Алимович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2023-12-12T16:04:00Z</dcterms:created>
  <dcterms:modified xsi:type="dcterms:W3CDTF">2023-12-12T16:04:00Z</dcterms:modified>
</cp:coreProperties>
</file>