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6D62">
      <w:pPr>
        <w:pStyle w:val="pj"/>
      </w:pPr>
      <w:bookmarkStart w:id="0" w:name="_GoBack"/>
      <w:bookmarkEnd w:id="0"/>
      <w:r>
        <w:rPr>
          <w:rStyle w:val="s0"/>
          <w:b/>
          <w:bCs/>
        </w:rPr>
        <w:t>«Сңйкестендіру нөмірін қалыптастыру ережесін, Жеке жңне заңды тұлғалардың (филиалдар мен өкілдіктердің), сондай-ақ дара кңсіпкерлердің сңйкестендіру нөмірін қалыптастыру жңне бұрын берілген құжаттарын қайта ресімдеу үшін өтініш жасау ережесін бекіту туралы</w:t>
      </w:r>
      <w:r>
        <w:rPr>
          <w:rStyle w:val="s0"/>
          <w:b/>
          <w:bCs/>
        </w:rPr>
        <w:t>» Қазақстан Республикасы Үкіметінің 2007 жылғы 22 мамырдағы № 406 Қаулысы (2017.18.10. берілген өзгерістер мен толықтырулармен) (күші жойылды)</w:t>
      </w:r>
    </w:p>
    <w:p w:rsidR="00000000" w:rsidRDefault="007C6D62">
      <w:pPr>
        <w:pStyle w:val="pj"/>
      </w:pPr>
      <w:r>
        <w:rPr>
          <w:rStyle w:val="s0"/>
        </w:rPr>
        <w:t> </w:t>
      </w:r>
    </w:p>
    <w:p w:rsidR="00000000" w:rsidRDefault="007C6D62">
      <w:pPr>
        <w:pStyle w:val="pj"/>
      </w:pPr>
      <w:r>
        <w:rPr>
          <w:rStyle w:val="s0"/>
        </w:rPr>
        <w:t>Жариялануы: «Ресми газет» 2007 ж. 23 маусым № 25 (338); «Егемен Қазақстан» 2007 ж. 3 шілде № 185-186 (24761)</w:t>
      </w:r>
    </w:p>
    <w:p w:rsidR="00000000" w:rsidRDefault="007C6D62">
      <w:pPr>
        <w:pStyle w:val="pj"/>
      </w:pPr>
      <w:r>
        <w:rPr>
          <w:rStyle w:val="s0"/>
        </w:rPr>
        <w:t> </w:t>
      </w:r>
    </w:p>
    <w:p w:rsidR="00000000" w:rsidRDefault="007C6D6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 қыркүйектегі № 758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7C6D62">
      <w:pPr>
        <w:pStyle w:val="pj"/>
      </w:pPr>
      <w:r>
        <w:rPr>
          <w:rStyle w:val="s0"/>
        </w:rPr>
        <w:t> </w:t>
      </w:r>
    </w:p>
    <w:p w:rsidR="00000000" w:rsidRDefault="007C6D62">
      <w:pPr>
        <w:pStyle w:val="pj"/>
      </w:pPr>
      <w:r>
        <w:rPr>
          <w:rStyle w:val="s0"/>
        </w:rPr>
        <w:t>Енгізілген өзгерістер:</w:t>
      </w:r>
    </w:p>
    <w:p w:rsidR="00000000" w:rsidRDefault="007C6D62">
      <w:pPr>
        <w:pStyle w:val="pj"/>
      </w:pPr>
      <w:r>
        <w:rPr>
          <w:rStyle w:val="s0"/>
        </w:rPr>
        <w:t> </w:t>
      </w:r>
    </w:p>
    <w:p w:rsidR="00000000" w:rsidRDefault="007C6D6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2010.18.06. № 613 </w:t>
      </w:r>
      <w:hyperlink r:id="rId8" w:anchor="sub_id=1300" w:history="1">
        <w:r>
          <w:rPr>
            <w:rStyle w:val="a4"/>
          </w:rPr>
          <w:t>Қаулысымен</w:t>
        </w:r>
      </w:hyperlink>
    </w:p>
    <w:p w:rsidR="00000000" w:rsidRDefault="007C6D6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2013.15.05. № 487 </w:t>
      </w:r>
      <w:hyperlink r:id="rId9" w:anchor="sub_id=200" w:history="1">
        <w:r>
          <w:rPr>
            <w:rStyle w:val="a4"/>
          </w:rPr>
          <w:t>Қаулысымен</w:t>
        </w:r>
      </w:hyperlink>
    </w:p>
    <w:p w:rsidR="00000000" w:rsidRDefault="007C6D6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2013.26.08. № 853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7C6D6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2017.18.10. № 649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7C6D62">
      <w:pPr>
        <w:pStyle w:val="pj"/>
      </w:pPr>
      <w:r>
        <w:rPr>
          <w:rStyle w:val="s0"/>
        </w:rPr>
        <w:t> </w:t>
      </w:r>
    </w:p>
    <w:p w:rsidR="00000000" w:rsidRDefault="007C6D62">
      <w:pPr>
        <w:pStyle w:val="pj"/>
      </w:pPr>
      <w:r>
        <w:rPr>
          <w:rStyle w:val="s0"/>
        </w:rPr>
        <w:t>Бұрынғы редакциялар:</w:t>
      </w:r>
    </w:p>
    <w:p w:rsidR="00000000" w:rsidRDefault="007C6D62">
      <w:pPr>
        <w:pStyle w:val="pj"/>
      </w:pPr>
      <w:r>
        <w:rPr>
          <w:rStyle w:val="s0"/>
        </w:rPr>
        <w:t> </w:t>
      </w:r>
    </w:p>
    <w:p w:rsidR="00000000" w:rsidRDefault="007C6D62">
      <w:pPr>
        <w:pStyle w:val="pj"/>
      </w:pPr>
      <w:r>
        <w:rPr>
          <w:rStyle w:val="s0"/>
        </w:rPr>
        <w:t xml:space="preserve">2013 ж. 26 тамызға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7C6D62">
      <w:pPr>
        <w:pStyle w:val="pj"/>
      </w:pPr>
      <w:r>
        <w:rPr>
          <w:rStyle w:val="s0"/>
        </w:rPr>
        <w:t xml:space="preserve">2017 ж. 18 қазанға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7C6D62">
      <w:pPr>
        <w:pStyle w:val="pj"/>
      </w:pPr>
      <w:r>
        <w:rPr>
          <w:rStyle w:val="s0"/>
        </w:rPr>
        <w:t> </w:t>
      </w:r>
    </w:p>
    <w:p w:rsidR="00000000" w:rsidRDefault="007C6D62">
      <w:pPr>
        <w:pStyle w:val="pj"/>
      </w:pPr>
      <w:r>
        <w:rPr>
          <w:rStyle w:val="s0"/>
        </w:rPr>
        <w:t> </w:t>
      </w:r>
    </w:p>
    <w:p w:rsidR="00000000" w:rsidRDefault="007C6D62">
      <w:pPr>
        <w:pStyle w:val="pj"/>
      </w:pPr>
      <w:r>
        <w:rPr>
          <w:rStyle w:val="s0"/>
        </w:rPr>
        <w:t> </w:t>
      </w:r>
    </w:p>
    <w:p w:rsidR="00000000" w:rsidRDefault="007C6D62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D62" w:rsidRDefault="007C6D62" w:rsidP="007C6D62">
      <w:r>
        <w:separator/>
      </w:r>
    </w:p>
  </w:endnote>
  <w:endnote w:type="continuationSeparator" w:id="0">
    <w:p w:rsidR="007C6D62" w:rsidRDefault="007C6D62" w:rsidP="007C6D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D62" w:rsidRDefault="007C6D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D62" w:rsidRDefault="007C6D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D62" w:rsidRDefault="007C6D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D62" w:rsidRDefault="007C6D62" w:rsidP="007C6D62">
      <w:r>
        <w:separator/>
      </w:r>
    </w:p>
  </w:footnote>
  <w:footnote w:type="continuationSeparator" w:id="0">
    <w:p w:rsidR="007C6D62" w:rsidRDefault="007C6D62" w:rsidP="007C6D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D62" w:rsidRDefault="007C6D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D62" w:rsidRDefault="007C6D62" w:rsidP="007C6D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6D62" w:rsidRPr="007C6D62" w:rsidRDefault="007C6D62" w:rsidP="007C6D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«Сәйкестендіру нөмірін қалыптастыру ережесін, Жеке және заңды тұлғалардың (филиалдар мен өкілдіктердің), сондай-ақ дара кәсіпкерлердің сәйкестендіру нөмірін қалыптастыру және бұрын берілген құжаттарын қайта ресімдеу үшін өтініш жасау ережесін бекіту туралы» Қазақстан Республикасы Үкіметінің 2007 жылғы 22 мамырдағы № 406 Қаулысы (2017.18.10.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D62" w:rsidRDefault="007C6D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6D62"/>
    <w:rsid w:val="007C6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6D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D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D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D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6D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D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D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D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72789" TargetMode="External"/><Relationship Id="rId13" Type="http://schemas.openxmlformats.org/officeDocument/2006/relationships/hyperlink" Target="http://online.zakon.kz/Document/?doc_id=3324208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6551706" TargetMode="External"/><Relationship Id="rId12" Type="http://schemas.openxmlformats.org/officeDocument/2006/relationships/hyperlink" Target="http://online.zakon.kz/Document/?doc_id=3636517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7337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80018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43959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91145" TargetMode="External"/><Relationship Id="rId14" Type="http://schemas.openxmlformats.org/officeDocument/2006/relationships/hyperlink" Target="http://online.zakon.kz/Document/?doc_id=3143959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1539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«Сәйкестендіру нөмірін қалыптастыру ережесін, Жеке және заңды тұлғалардың (филиалдар мен өкілдіктердің), сондай-ақ дара кәсіпкерлердің сәйкестендіру нөмірін қалыптастыру және бұрын берілген құжаттарын қайта ресімдеу үшін өтініш жасау ережесін бекіту туралы» Қазақстан Республикасы Үкіметінің 2007 жылғы 22 мамырдағы № 406 Қаулысы (2017.18.10.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2024-09-02T23:26:00Z</dcterms:created>
  <dcterms:modified xsi:type="dcterms:W3CDTF">2024-09-02T23:26:00Z</dcterms:modified>
</cp:coreProperties>
</file>