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B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30 апреля 2007 года № 128 «Об установлении рейтинговых агентств и минимального требуемого рейтинга для облигаций, с которыми бан</w:t>
      </w:r>
      <w:r>
        <w:rPr>
          <w:rStyle w:val="s0"/>
          <w:b/>
          <w:bCs/>
        </w:rPr>
        <w:t>ки могут осуществлять сделки, а также минимального требуемого рейтинга стран, с государственными ценными бумагами которых банки могут совершать сделки при осуществлении брокерской и (или) дилерской деятельности» (с изменениями и дополнениями по состоянию н</w:t>
      </w:r>
      <w:r>
        <w:rPr>
          <w:rStyle w:val="s0"/>
          <w:b/>
          <w:bCs/>
        </w:rPr>
        <w:t>а 27.12.2010 г.) (утратило силу)</w:t>
      </w:r>
    </w:p>
    <w:p w:rsidR="00000000" w:rsidRDefault="00312BCE">
      <w:r>
        <w:t> </w:t>
      </w:r>
    </w:p>
    <w:p w:rsidR="00000000" w:rsidRDefault="00312BC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июня 2007 года под № 4717</w:t>
      </w:r>
    </w:p>
    <w:p w:rsidR="00000000" w:rsidRDefault="00312BCE">
      <w:pPr>
        <w:ind w:firstLine="400"/>
        <w:jc w:val="both"/>
      </w:pPr>
      <w:r>
        <w:rPr>
          <w:rStyle w:val="s0"/>
        </w:rPr>
        <w:t> </w:t>
      </w:r>
    </w:p>
    <w:p w:rsidR="00000000" w:rsidRDefault="00312BC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12BCE">
      <w:pPr>
        <w:ind w:firstLine="400"/>
        <w:jc w:val="both"/>
      </w:pPr>
      <w:r>
        <w:rPr>
          <w:rStyle w:val="s0"/>
        </w:rPr>
        <w:t> </w:t>
      </w:r>
    </w:p>
    <w:p w:rsidR="00000000" w:rsidRDefault="00312BC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26.02.08 г. № 19;</w:t>
      </w:r>
    </w:p>
    <w:p w:rsidR="00000000" w:rsidRDefault="00312BC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30.11.09 г. № 239;</w:t>
      </w:r>
    </w:p>
    <w:p w:rsidR="00000000" w:rsidRDefault="00312BC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ления АФН РК от 27.12.10 г. № 185.</w:t>
      </w:r>
    </w:p>
    <w:p w:rsidR="00000000" w:rsidRDefault="00312BCE">
      <w:pPr>
        <w:ind w:firstLine="400"/>
        <w:jc w:val="both"/>
      </w:pPr>
      <w:r>
        <w:rPr>
          <w:rStyle w:val="s0"/>
        </w:rPr>
        <w:t> </w:t>
      </w:r>
    </w:p>
    <w:p w:rsidR="00000000" w:rsidRDefault="00312BC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12BCE">
      <w:pPr>
        <w:ind w:firstLine="400"/>
        <w:jc w:val="both"/>
      </w:pPr>
      <w:r>
        <w:rPr>
          <w:rStyle w:val="s0"/>
        </w:rPr>
        <w:t> </w:t>
      </w:r>
    </w:p>
    <w:p w:rsidR="00000000" w:rsidRDefault="00312BC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26.02.08 г.</w:t>
      </w:r>
    </w:p>
    <w:p w:rsidR="00000000" w:rsidRDefault="00312BCE">
      <w:pPr>
        <w:ind w:firstLine="400"/>
        <w:jc w:val="both"/>
      </w:pPr>
      <w:hyperlink r:id="rId11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>, действовавшая до внесения изменений от 30.11.09 г.</w:t>
      </w:r>
    </w:p>
    <w:p w:rsidR="00000000" w:rsidRDefault="00312BC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27.12.10 г.</w:t>
      </w:r>
    </w:p>
    <w:p w:rsidR="00000000" w:rsidRDefault="00312BCE">
      <w:pPr>
        <w:ind w:firstLine="400"/>
        <w:jc w:val="both"/>
      </w:pPr>
      <w:r>
        <w:t> </w:t>
      </w:r>
    </w:p>
    <w:p w:rsidR="00000000" w:rsidRDefault="00312BC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апреля 2012 года № 176</w:t>
      </w: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BCE" w:rsidRDefault="00312BCE" w:rsidP="00312BCE">
      <w:r>
        <w:separator/>
      </w:r>
    </w:p>
  </w:endnote>
  <w:endnote w:type="continuationSeparator" w:id="0">
    <w:p w:rsidR="00312BCE" w:rsidRDefault="00312BCE" w:rsidP="00312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CE" w:rsidRDefault="00312B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CE" w:rsidRDefault="00312B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CE" w:rsidRDefault="00312B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BCE" w:rsidRDefault="00312BCE" w:rsidP="00312BCE">
      <w:r>
        <w:separator/>
      </w:r>
    </w:p>
  </w:footnote>
  <w:footnote w:type="continuationSeparator" w:id="0">
    <w:p w:rsidR="00312BCE" w:rsidRDefault="00312BCE" w:rsidP="00312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CE" w:rsidRDefault="00312B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CE" w:rsidRDefault="00312BCE" w:rsidP="00312B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BCE" w:rsidRPr="00312BCE" w:rsidRDefault="00312BCE" w:rsidP="00312B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30.04.2007 № 128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CE" w:rsidRDefault="00312B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BCE"/>
    <w:rsid w:val="0031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B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B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5664" TargetMode="External"/><Relationship Id="rId13" Type="http://schemas.openxmlformats.org/officeDocument/2006/relationships/hyperlink" Target="http://online.zakon.kz/Document/?doc_id=3119921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72107" TargetMode="External"/><Relationship Id="rId12" Type="http://schemas.openxmlformats.org/officeDocument/2006/relationships/hyperlink" Target="http://online.zakon.kz/Document/?doc_id=309365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56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22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64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1491</Characters>
  <Application>Microsoft Office Word</Application>
  <DocSecurity>0</DocSecurity>
  <Lines>12</Lines>
  <Paragraphs>3</Paragraphs>
  <ScaleCrop>false</ScaleCrop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30.04.2007 № 128 (©Paragraph 2023)</dc:title>
  <dc:subject/>
  <dc:creator>Сергей М</dc:creator>
  <cp:keywords/>
  <dc:description/>
  <cp:lastModifiedBy>Сергей М</cp:lastModifiedBy>
  <cp:revision>2</cp:revision>
  <dcterms:created xsi:type="dcterms:W3CDTF">2023-11-11T13:28:00Z</dcterms:created>
  <dcterms:modified xsi:type="dcterms:W3CDTF">2023-11-11T13:28:00Z</dcterms:modified>
</cp:coreProperties>
</file>