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25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E2554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239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23872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E2554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Акчулаков Болат Уралович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E2554">
            <w:pPr>
              <w:pStyle w:val="a3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Председатель Ассоциации «KAZENERGY»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color w:val="auto"/>
                <w:sz w:val="20"/>
                <w:szCs w:val="20"/>
              </w:rPr>
              <w:t xml:space="preserve"> </w:t>
            </w:r>
            <w:r>
              <w:t>09.04.</w:t>
            </w:r>
            <w:r>
              <w:rPr>
                <w:rStyle w:val="s0"/>
              </w:rPr>
              <w:t>1971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Гурьев (ныне Атырау)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E2554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7E2554">
            <w:pPr>
              <w:pStyle w:val="a3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  <w:p w:rsidR="00000000" w:rsidRDefault="007E2554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Брат: </w:t>
            </w:r>
            <w:hyperlink r:id="rId8" w:history="1">
              <w:r>
                <w:rPr>
                  <w:rStyle w:val="a4"/>
                </w:rPr>
                <w:t>Акчулаков Марат Уралович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E2554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7E2554">
            <w:pPr>
              <w:pStyle w:val="pj"/>
              <w:ind w:firstLine="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E2554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управления, факультет по учету и экономической кибернетике (1993)</w:t>
            </w:r>
          </w:p>
          <w:p w:rsidR="00000000" w:rsidRDefault="007E2554">
            <w:pPr>
              <w:pStyle w:val="a3"/>
            </w:pPr>
            <w:r>
              <w:rPr>
                <w:i/>
                <w:iCs/>
              </w:rPr>
              <w:t>Экономист</w:t>
            </w:r>
          </w:p>
          <w:p w:rsidR="00000000" w:rsidRDefault="007E2554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Образовательный центр нефтегазовой промышленности (Алматы) (1998)</w:t>
            </w:r>
          </w:p>
          <w:p w:rsidR="00000000" w:rsidRDefault="007E2554">
            <w:pPr>
              <w:pStyle w:val="a3"/>
            </w:pPr>
            <w:r>
              <w:rPr>
                <w:rStyle w:val="s0"/>
                <w:i/>
                <w:iCs/>
              </w:rPr>
              <w:t>Специализации «Оценка контрактов на недропользование» и «Экономика нефтедобычи»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a3"/>
            </w:pPr>
            <w:r>
              <w:rPr>
                <w:rStyle w:val="s1"/>
              </w:rPr>
              <w:t>Трудовой стаж: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Экономист, главный экономист Alem Bank Kazakhstan (1994-1995);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</w:t>
            </w:r>
            <w:r>
              <w:rPr>
                <w:rStyle w:val="s0"/>
              </w:rPr>
              <w:t>ла, директор департамента Центрально-Азиатского банка сотрудничества и развития (1995-1997);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эксперт, менеджер, главный менеджер, заместитель Директора Департамента ЗАО ННК «Казахойл» (1997-2001);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Бизнес-аналитик, менеджер, финансовый</w:t>
            </w:r>
            <w:r>
              <w:rPr>
                <w:rStyle w:val="s0"/>
              </w:rPr>
              <w:t xml:space="preserve"> директор Commonwealth and British Services Ltd. (2001-2003);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Исполнительный директор по управлению долями СП ЗАО ННК «Казмунайгаз» (2003-2006)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proofErr w:type="gramStart"/>
            <w:r>
              <w:rPr>
                <w:rStyle w:val="s0"/>
              </w:rPr>
              <w:t>Вице-министр</w:t>
            </w:r>
            <w:proofErr w:type="gramEnd"/>
            <w:r>
              <w:rPr>
                <w:rStyle w:val="s0"/>
              </w:rPr>
              <w:t xml:space="preserve"> </w:t>
            </w:r>
            <w:r>
              <w:t>энергетики и минеральных ресурсов Республики Казахстан (2006-2008);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Управляющий директор по вопросам управления электроэнергетическими и нефтегазовыми активами АО «Фонд национального благосостояния «Самрук-Казына»</w:t>
              </w:r>
            </w:hyperlink>
            <w:r>
              <w:rPr>
                <w:rStyle w:val="s0"/>
              </w:rPr>
              <w:t xml:space="preserve"> (01.2009-</w:t>
            </w:r>
            <w:hyperlink r:id="rId10" w:history="1">
              <w:r>
                <w:rPr>
                  <w:rStyle w:val="a4"/>
                </w:rPr>
                <w:t>17.06.2010</w:t>
              </w:r>
            </w:hyperlink>
            <w:r>
              <w:rPr>
                <w:rStyle w:val="s0"/>
              </w:rPr>
              <w:t>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Генеральный директор ТОО «PSA» (07.2010-10.2011);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Президент АО «Национальная компания «КазМунайГаз»</w:t>
              </w:r>
            </w:hyperlink>
            <w:r>
              <w:rPr>
                <w:rStyle w:val="s0"/>
              </w:rPr>
              <w:t xml:space="preserve"> (10.2011-</w:t>
            </w:r>
            <w:hyperlink r:id="rId12" w:history="1">
              <w:r>
                <w:rPr>
                  <w:rStyle w:val="a4"/>
                </w:rPr>
                <w:t>12.2011</w:t>
              </w:r>
            </w:hyperlink>
            <w:r>
              <w:rPr>
                <w:rStyle w:val="s0"/>
              </w:rPr>
              <w:t>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hyperlink r:id="rId13" w:history="1">
              <w:proofErr w:type="gramStart"/>
              <w:r>
                <w:rPr>
                  <w:rStyle w:val="a4"/>
                </w:rPr>
                <w:t>Вице-министр</w:t>
              </w:r>
              <w:proofErr w:type="gramEnd"/>
              <w:r>
                <w:rPr>
                  <w:rStyle w:val="a4"/>
                </w:rPr>
                <w:t xml:space="preserve"> нефти и газа</w:t>
              </w:r>
            </w:hyperlink>
            <w:r>
              <w:rPr>
                <w:rStyle w:val="s0"/>
              </w:rPr>
              <w:t xml:space="preserve"> (</w:t>
            </w:r>
            <w:hyperlink r:id="rId14" w:history="1">
              <w:r>
                <w:rPr>
                  <w:rStyle w:val="a4"/>
                </w:rPr>
                <w:t>01.2012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4"/>
                </w:rPr>
                <w:t>25.08.2014</w:t>
              </w:r>
            </w:hyperlink>
            <w:r>
              <w:rPr>
                <w:rStyle w:val="s0"/>
              </w:rPr>
              <w:t>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Генеральный директор ТОО «Almex Petrochemical» (09.2014-02.2016);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Генеральный директор ОЮЛ «Казахстанская ассоциация организаций нефтегазового и энергетического комплекса «K</w:t>
            </w:r>
            <w:r>
              <w:t>AZENERGY» (</w:t>
            </w:r>
            <w:hyperlink r:id="rId16" w:history="1">
              <w:r>
                <w:rPr>
                  <w:rStyle w:val="a4"/>
                </w:rPr>
                <w:t>01.02.2016</w:t>
              </w:r>
            </w:hyperlink>
            <w:r>
              <w:t>-11.2017);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proofErr w:type="gramStart"/>
            <w:r>
              <w:t>Вице-министр</w:t>
            </w:r>
            <w:proofErr w:type="gramEnd"/>
            <w:r>
              <w:t xml:space="preserve"> энергетики Республики Казахстан (</w:t>
            </w:r>
            <w:hyperlink r:id="rId17" w:history="1">
              <w:r>
                <w:rPr>
                  <w:rStyle w:val="a4"/>
                </w:rPr>
                <w:t>11.2017</w:t>
              </w:r>
            </w:hyperlink>
            <w:r>
              <w:t>-</w:t>
            </w:r>
            <w:hyperlink r:id="rId18" w:history="1">
              <w:r>
                <w:rPr>
                  <w:rStyle w:val="a4"/>
                </w:rPr>
                <w:t>04.2019</w:t>
              </w:r>
            </w:hyperlink>
            <w:r>
              <w:t>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Генеральный директор </w:t>
            </w:r>
            <w:r>
              <w:t xml:space="preserve">ОЮЛ «Казахстанская ассоциация организаций нефтегазового и энергетического комплекса «KAZENERGY» </w:t>
            </w:r>
            <w:r>
              <w:rPr>
                <w:rStyle w:val="s0"/>
              </w:rPr>
              <w:t>(</w:t>
            </w:r>
            <w:hyperlink r:id="rId19" w:history="1">
              <w:r>
                <w:rPr>
                  <w:rStyle w:val="a4"/>
                </w:rPr>
                <w:t>03.04.2019</w:t>
              </w:r>
            </w:hyperlink>
            <w:r>
              <w:rPr>
                <w:rStyle w:val="s0"/>
              </w:rPr>
              <w:t>-04.2021);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>  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 </w:t>
            </w:r>
            <w:r>
              <w:rPr>
                <w:rStyle w:val="s0"/>
              </w:rPr>
              <w:t>Управляющий директор по управлению активами АО «ФНБ «Самру</w:t>
            </w:r>
            <w:proofErr w:type="gramStart"/>
            <w:r>
              <w:rPr>
                <w:rStyle w:val="s0"/>
              </w:rPr>
              <w:t>к-</w:t>
            </w:r>
            <w:proofErr w:type="gramEnd"/>
            <w:r>
              <w:rPr>
                <w:rStyle w:val="s0"/>
              </w:rPr>
              <w:t>Қазына» (</w:t>
            </w:r>
            <w:hyperlink r:id="rId20" w:history="1">
              <w:r>
                <w:rPr>
                  <w:rStyle w:val="a4"/>
                </w:rPr>
                <w:t>04.2021</w:t>
              </w:r>
            </w:hyperlink>
            <w:r>
              <w:rPr>
                <w:rStyle w:val="s0"/>
              </w:rPr>
              <w:t>-11.01.2022);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энергетики Республики Казахстан (</w:t>
            </w:r>
            <w:hyperlink r:id="rId21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-04.04.2023);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 Республики Казахстан (04.04.2023-13.02.2025);</w:t>
            </w:r>
          </w:p>
          <w:p w:rsidR="00000000" w:rsidRDefault="007E2554">
            <w:pPr>
              <w:pStyle w:val="pj"/>
              <w:ind w:firstLine="0"/>
              <w:jc w:val="left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</w:t>
            </w:r>
            <w:r>
              <w:t xml:space="preserve">ОЮЛ «Казахстанская ассоциация организаций нефтегазового и энергетического </w:t>
            </w:r>
            <w:r>
              <w:t xml:space="preserve">комплекса «KAZENERGY» </w:t>
            </w:r>
            <w:r>
              <w:rPr>
                <w:rStyle w:val="s0"/>
              </w:rPr>
              <w:t>(с 02.2025)</w:t>
            </w:r>
          </w:p>
        </w:tc>
      </w:tr>
      <w:tr w:rsidR="00000000">
        <w:trPr>
          <w:trHeight w:val="7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pj"/>
              <w:ind w:left="284" w:hanging="284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АО «НК «</w:t>
            </w:r>
            <w:r>
              <w:rPr>
                <w:rStyle w:val="s0"/>
              </w:rPr>
              <w:t>КазМунайГаз</w:t>
            </w:r>
            <w:r>
              <w:t xml:space="preserve">» (2006-2009, </w:t>
            </w:r>
            <w:hyperlink r:id="rId22" w:history="1">
              <w:r>
                <w:rPr>
                  <w:rStyle w:val="a4"/>
                </w:rPr>
                <w:t>26.04.2021</w:t>
              </w:r>
            </w:hyperlink>
            <w:r>
              <w:t>-</w:t>
            </w:r>
            <w:hyperlink r:id="rId23" w:history="1">
              <w:r>
                <w:rPr>
                  <w:rStyle w:val="a4"/>
                </w:rPr>
                <w:t>01.2022</w:t>
              </w:r>
            </w:hyperlink>
            <w:r>
              <w:t>);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Председатель совета директоров АО «НАК «Казатомпром» (02.2008-10.2008), Член </w:t>
            </w:r>
            <w:r>
              <w:rPr>
                <w:rStyle w:val="s1"/>
                <w:b w:val="0"/>
                <w:bCs w:val="0"/>
              </w:rPr>
              <w:t>Совета директоров АО «Национальная атомная компания «Казатомпром» (</w:t>
            </w:r>
            <w:hyperlink r:id="rId24" w:history="1">
              <w:r>
                <w:rPr>
                  <w:rStyle w:val="a4"/>
                </w:rPr>
                <w:t>22.06.2021</w:t>
              </w:r>
            </w:hyperlink>
            <w:r>
              <w:rPr>
                <w:rStyle w:val="s1"/>
                <w:b w:val="0"/>
                <w:bCs w:val="0"/>
              </w:rPr>
              <w:t>-05.2022)</w:t>
            </w:r>
            <w:r>
              <w:t>;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t>Член совета директоров АО «НАК «Казатомпром» и АО «KEGOC» (02.2009-06.2010);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Президент Азиатско-Тихоокеанской Федерации клубов ЮНЕСКО (с </w:t>
            </w:r>
            <w:hyperlink r:id="rId25" w:history="1">
              <w:r>
                <w:rPr>
                  <w:rStyle w:val="a4"/>
                </w:rPr>
                <w:t>09.2016</w:t>
              </w:r>
            </w:hyperlink>
            <w:r>
              <w:rPr>
                <w:rStyle w:val="s0"/>
              </w:rPr>
              <w:t>);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Совета директоров АО «Н</w:t>
            </w:r>
            <w:r>
              <w:rPr>
                <w:rStyle w:val="s1"/>
                <w:b w:val="0"/>
                <w:bCs w:val="0"/>
              </w:rPr>
              <w:t>ациональная компания «Қазақстан темі</w:t>
            </w:r>
            <w:proofErr w:type="gramStart"/>
            <w:r>
              <w:rPr>
                <w:rStyle w:val="s1"/>
                <w:b w:val="0"/>
                <w:bCs w:val="0"/>
              </w:rPr>
              <w:t>р</w:t>
            </w:r>
            <w:proofErr w:type="gramEnd"/>
            <w:r>
              <w:rPr>
                <w:rStyle w:val="s1"/>
                <w:b w:val="0"/>
                <w:bCs w:val="0"/>
              </w:rPr>
              <w:t xml:space="preserve"> жолы» (</w:t>
            </w:r>
            <w:hyperlink r:id="rId26" w:history="1">
              <w:r>
                <w:rPr>
                  <w:rStyle w:val="a4"/>
                </w:rPr>
                <w:t>26.04.2021</w:t>
              </w:r>
            </w:hyperlink>
            <w:r>
              <w:rPr>
                <w:rStyle w:val="s1"/>
                <w:b w:val="0"/>
                <w:bCs w:val="0"/>
              </w:rPr>
              <w:t>-18.02.2022);</w:t>
            </w:r>
          </w:p>
          <w:p w:rsidR="00000000" w:rsidRDefault="007E2554">
            <w:pPr>
              <w:pStyle w:val="pj"/>
              <w:ind w:left="284" w:hanging="284"/>
              <w:jc w:val="lef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ОЮЛ «Ассоциация «Союз Инвесторов Казахстана» (с 06.2025)</w:t>
            </w:r>
          </w:p>
        </w:tc>
      </w:tr>
      <w:tr w:rsidR="00000000">
        <w:trPr>
          <w:trHeight w:val="50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554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E2554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Орден «Құрмет»</w:t>
            </w:r>
          </w:p>
        </w:tc>
      </w:tr>
    </w:tbl>
    <w:p w:rsidR="00000000" w:rsidRDefault="007E2554">
      <w:pPr>
        <w:pStyle w:val="pj"/>
      </w:pPr>
      <w:r>
        <w:t> </w:t>
      </w:r>
    </w:p>
    <w:p w:rsidR="00000000" w:rsidRDefault="007E2554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554" w:rsidRDefault="007E2554" w:rsidP="007E2554">
      <w:r>
        <w:separator/>
      </w:r>
    </w:p>
  </w:endnote>
  <w:endnote w:type="continuationSeparator" w:id="0">
    <w:p w:rsidR="007E2554" w:rsidRDefault="007E2554" w:rsidP="007E2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554" w:rsidRDefault="007E2554" w:rsidP="007E2554">
      <w:r>
        <w:separator/>
      </w:r>
    </w:p>
  </w:footnote>
  <w:footnote w:type="continuationSeparator" w:id="0">
    <w:p w:rsidR="007E2554" w:rsidRDefault="007E2554" w:rsidP="007E25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 w:rsidP="007E25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554" w:rsidRPr="007E2554" w:rsidRDefault="007E2554" w:rsidP="007E2554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Акчулаков Болат Уралович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554" w:rsidRDefault="007E2554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554"/>
    <w:rsid w:val="007E2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25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5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E25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E25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E25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E255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255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554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E255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E2554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E255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E255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05542" TargetMode="External"/><Relationship Id="rId18" Type="http://schemas.openxmlformats.org/officeDocument/2006/relationships/hyperlink" Target="http://online.zakon.kz/Document/?doc_id=34142372" TargetMode="External"/><Relationship Id="rId26" Type="http://schemas.openxmlformats.org/officeDocument/2006/relationships/hyperlink" Target="http://online.zakon.kz/Document/?doc_id=328180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52565" TargetMode="External"/><Relationship Id="rId34" Type="http://schemas.openxmlformats.org/officeDocument/2006/relationships/theme" Target="theme/theme1.xml"/><Relationship Id="rId7" Type="http://schemas.openxmlformats.org/officeDocument/2006/relationships/image" Target="http://192.168.0.105/api/DocumentObject/GetImageAsync?ImageId=42387231" TargetMode="External"/><Relationship Id="rId12" Type="http://schemas.openxmlformats.org/officeDocument/2006/relationships/hyperlink" Target="http://online.zakon.kz/Document/?doc_id=31097490" TargetMode="External"/><Relationship Id="rId17" Type="http://schemas.openxmlformats.org/officeDocument/2006/relationships/hyperlink" Target="http://online.zakon.kz/Document/?doc_id=31924177" TargetMode="External"/><Relationship Id="rId25" Type="http://schemas.openxmlformats.org/officeDocument/2006/relationships/hyperlink" Target="http://online.zakon.kz/Document/?doc_id=38374021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53645" TargetMode="External"/><Relationship Id="rId20" Type="http://schemas.openxmlformats.org/officeDocument/2006/relationships/hyperlink" Target="http://online.zakon.kz/Document/?doc_id=39397630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2689" TargetMode="External"/><Relationship Id="rId24" Type="http://schemas.openxmlformats.org/officeDocument/2006/relationships/hyperlink" Target="http://online.zakon.kz/Document/?doc_id=36648197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00437" TargetMode="External"/><Relationship Id="rId23" Type="http://schemas.openxmlformats.org/officeDocument/2006/relationships/hyperlink" Target="http://online.zakon.kz/Document/?doc_id=33821376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764121" TargetMode="External"/><Relationship Id="rId19" Type="http://schemas.openxmlformats.org/officeDocument/2006/relationships/hyperlink" Target="http://online.zakon.kz/Document/?doc_id=37732454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2102" TargetMode="External"/><Relationship Id="rId14" Type="http://schemas.openxmlformats.org/officeDocument/2006/relationships/hyperlink" Target="http://online.zakon.kz/Document/?doc_id=31132602" TargetMode="External"/><Relationship Id="rId22" Type="http://schemas.openxmlformats.org/officeDocument/2006/relationships/hyperlink" Target="http://online.zakon.kz/Document/?doc_id=32903313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10145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653</Words>
  <Characters>3728</Characters>
  <Application>Microsoft Office Word</Application>
  <DocSecurity>0</DocSecurity>
  <Lines>31</Lines>
  <Paragraphs>8</Paragraphs>
  <ScaleCrop>false</ScaleCrop>
  <Company/>
  <LinksUpToDate>false</LinksUpToDate>
  <CharactersWithSpaces>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2025-06-30T05:35:00Z</dcterms:created>
  <dcterms:modified xsi:type="dcterms:W3CDTF">2025-06-30T05:35:00Z</dcterms:modified>
</cp:coreProperties>
</file>