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309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июня 2007 года № 508 «Об утверждении Правил выдачи разрешений на производство работ с использованием озоноразрушающих веществ, ремонт, монтаж, обслуживание оборудования, содержащего озоноразрушающие ве</w:t>
      </w:r>
      <w:r>
        <w:rPr>
          <w:rStyle w:val="s0"/>
          <w:b/>
          <w:bCs/>
        </w:rPr>
        <w:t>щества» (с изменениями и дополнениями по состоянию на 22.10.2013 г.) (утратило силу)</w:t>
      </w:r>
    </w:p>
    <w:p w:rsidR="00000000" w:rsidRDefault="007F309F">
      <w:pPr>
        <w:ind w:firstLine="400"/>
        <w:jc w:val="both"/>
      </w:pPr>
      <w:r>
        <w:t> </w:t>
      </w:r>
    </w:p>
    <w:p w:rsidR="00000000" w:rsidRDefault="007F309F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3 июля 2007 г. № 100 (25345); </w:t>
      </w:r>
      <w:r>
        <w:t>«Официальная газета» от 14 июля 2007 г. № 28 (342)</w:t>
      </w:r>
    </w:p>
    <w:p w:rsidR="00000000" w:rsidRDefault="007F309F">
      <w:pPr>
        <w:ind w:firstLine="400"/>
        <w:jc w:val="both"/>
      </w:pPr>
      <w:r>
        <w:t> </w:t>
      </w:r>
    </w:p>
    <w:p w:rsidR="00000000" w:rsidRDefault="007F309F">
      <w:pPr>
        <w:ind w:firstLine="400"/>
        <w:jc w:val="both"/>
      </w:pPr>
      <w:r>
        <w:t>Внесены изменения:</w:t>
      </w:r>
    </w:p>
    <w:p w:rsidR="00000000" w:rsidRDefault="007F309F">
      <w:pPr>
        <w:ind w:firstLine="400"/>
        <w:jc w:val="both"/>
      </w:pPr>
      <w:r>
        <w:t> </w:t>
      </w:r>
    </w:p>
    <w:p w:rsidR="00000000" w:rsidRDefault="007F309F">
      <w:pPr>
        <w:ind w:firstLine="400"/>
        <w:jc w:val="both"/>
      </w:pPr>
      <w:hyperlink r:id="rId7" w:anchor="sub_id=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13.05.08 г. № 454;</w:t>
      </w:r>
    </w:p>
    <w:p w:rsidR="00000000" w:rsidRDefault="007F309F">
      <w:pPr>
        <w:ind w:firstLine="400"/>
        <w:jc w:val="both"/>
      </w:pPr>
      <w:hyperlink r:id="rId8" w:anchor="sub_id=1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18.06</w:t>
      </w:r>
      <w:r>
        <w:rPr>
          <w:rStyle w:val="s0"/>
        </w:rPr>
        <w:t xml:space="preserve">.10 г. № 613 (введено в действие по истечении десяти календарных дней после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F309F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11.07.12 г. № 930 (введено в действие со дня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F309F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29.12.12 г. № 1755 (введено в действие по истечении десяти календарных дней после первого официального опубликования);</w:t>
      </w:r>
    </w:p>
    <w:p w:rsidR="00000000" w:rsidRDefault="007F309F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871 (введено в дей</w:t>
      </w:r>
      <w:r>
        <w:rPr>
          <w:rStyle w:val="s0"/>
        </w:rPr>
        <w:t xml:space="preserve">ствие по истечении десяти календарных дней после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F309F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</w:t>
      </w:r>
      <w:r>
        <w:rPr>
          <w:rStyle w:val="s0"/>
        </w:rPr>
        <w:t xml:space="preserve">.13 г. № 1126 (введено в действие по истечении десяти календарных дней после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F309F">
      <w:pPr>
        <w:ind w:firstLine="400"/>
        <w:jc w:val="both"/>
      </w:pPr>
      <w:r>
        <w:rPr>
          <w:rStyle w:val="s0"/>
        </w:rPr>
        <w:t> </w:t>
      </w:r>
    </w:p>
    <w:p w:rsidR="00000000" w:rsidRDefault="007F309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 апреля 2015 года № 196</w:t>
      </w:r>
    </w:p>
    <w:p w:rsidR="00000000" w:rsidRDefault="007F309F">
      <w:pPr>
        <w:ind w:firstLine="400"/>
        <w:jc w:val="both"/>
      </w:pPr>
      <w:r>
        <w:rPr>
          <w:rStyle w:val="s0"/>
        </w:rPr>
        <w:t> </w:t>
      </w:r>
    </w:p>
    <w:p w:rsidR="00000000" w:rsidRDefault="007F309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F309F">
      <w:pPr>
        <w:ind w:firstLine="400"/>
        <w:jc w:val="both"/>
      </w:pPr>
      <w:r>
        <w:rPr>
          <w:rStyle w:val="s0"/>
        </w:rPr>
        <w:t> </w:t>
      </w:r>
    </w:p>
    <w:p w:rsidR="00000000" w:rsidRDefault="007F309F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13.05.08 г.</w:t>
      </w:r>
    </w:p>
    <w:p w:rsidR="00000000" w:rsidRDefault="007F309F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18.06.10 г.</w:t>
      </w:r>
    </w:p>
    <w:p w:rsidR="00000000" w:rsidRDefault="007F309F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11.07.12 г.</w:t>
      </w:r>
    </w:p>
    <w:p w:rsidR="00000000" w:rsidRDefault="007F309F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29.12.12 г.</w:t>
      </w:r>
    </w:p>
    <w:p w:rsidR="00000000" w:rsidRDefault="007F309F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27.08.13 г.</w:t>
      </w:r>
    </w:p>
    <w:p w:rsidR="00000000" w:rsidRDefault="007F309F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22.10.13 г.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09F" w:rsidRDefault="007F309F" w:rsidP="007F309F">
      <w:r>
        <w:separator/>
      </w:r>
    </w:p>
  </w:endnote>
  <w:endnote w:type="continuationSeparator" w:id="0">
    <w:p w:rsidR="007F309F" w:rsidRDefault="007F309F" w:rsidP="007F3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9F" w:rsidRDefault="007F30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9F" w:rsidRDefault="007F30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9F" w:rsidRDefault="007F30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09F" w:rsidRDefault="007F309F" w:rsidP="007F309F">
      <w:r>
        <w:separator/>
      </w:r>
    </w:p>
  </w:footnote>
  <w:footnote w:type="continuationSeparator" w:id="0">
    <w:p w:rsidR="007F309F" w:rsidRDefault="007F309F" w:rsidP="007F30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9F" w:rsidRDefault="007F30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9F" w:rsidRDefault="007F309F" w:rsidP="007F30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09F" w:rsidRPr="007F309F" w:rsidRDefault="007F309F" w:rsidP="007F30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18.06.2007 № 508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9F" w:rsidRDefault="007F30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09F"/>
    <w:rsid w:val="007F3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30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30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30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30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30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30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30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30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0970" TargetMode="External"/><Relationship Id="rId13" Type="http://schemas.openxmlformats.org/officeDocument/2006/relationships/hyperlink" Target="http://online.zakon.kz/Document/?doc_id=31440593" TargetMode="External"/><Relationship Id="rId18" Type="http://schemas.openxmlformats.org/officeDocument/2006/relationships/hyperlink" Target="http://online.zakon.kz/Document/?doc_id=30182030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23639" TargetMode="External"/><Relationship Id="rId7" Type="http://schemas.openxmlformats.org/officeDocument/2006/relationships/hyperlink" Target="http://online.zakon.kz/Document/?doc_id=30181712" TargetMode="External"/><Relationship Id="rId12" Type="http://schemas.openxmlformats.org/officeDocument/2006/relationships/hyperlink" Target="http://online.zakon.kz/Document/?doc_id=31323402" TargetMode="External"/><Relationship Id="rId17" Type="http://schemas.openxmlformats.org/officeDocument/2006/relationships/hyperlink" Target="http://online.zakon.kz/Document/?doc_id=39179333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4527" TargetMode="External"/><Relationship Id="rId20" Type="http://schemas.openxmlformats.org/officeDocument/2006/relationships/hyperlink" Target="http://online.zakon.kz/Document/?doc_id=31224751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168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61181" TargetMode="External"/><Relationship Id="rId23" Type="http://schemas.openxmlformats.org/officeDocument/2006/relationships/hyperlink" Target="http://online.zakon.kz/Document/?doc_id=3146119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224733" TargetMode="External"/><Relationship Id="rId19" Type="http://schemas.openxmlformats.org/officeDocument/2006/relationships/hyperlink" Target="http://online.zakon.kz/Document/?doc_id=30772075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0982" TargetMode="External"/><Relationship Id="rId14" Type="http://schemas.openxmlformats.org/officeDocument/2006/relationships/hyperlink" Target="http://online.zakon.kz/Document/?doc_id=31473516" TargetMode="External"/><Relationship Id="rId22" Type="http://schemas.openxmlformats.org/officeDocument/2006/relationships/hyperlink" Target="http://online.zakon.kz/Document/?doc_id=3144097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2669</Characters>
  <Application>Microsoft Office Word</Application>
  <DocSecurity>0</DocSecurity>
  <Lines>22</Lines>
  <Paragraphs>5</Paragraphs>
  <ScaleCrop>false</ScaleCrop>
  <Company/>
  <LinksUpToDate>false</LinksUpToDate>
  <CharactersWithSpaces>2896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18.06.2007 № 508 (©Paragraph 2023)</dc:title>
  <dc:subject/>
  <dc:creator>Сергей М</dc:creator>
  <cp:keywords/>
  <dc:description/>
  <cp:lastModifiedBy>Сергей М</cp:lastModifiedBy>
  <cp:revision>2</cp:revision>
  <dcterms:created xsi:type="dcterms:W3CDTF">2023-11-17T17:37:00Z</dcterms:created>
  <dcterms:modified xsi:type="dcterms:W3CDTF">2023-11-17T17:37:00Z</dcterms:modified>
</cp:coreProperties>
</file>