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6"/>
        <w:gridCol w:w="7345"/>
      </w:tblGrid>
      <w:tr w:rsidR="00000000">
        <w:tc>
          <w:tcPr>
            <w:tcW w:w="400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6F66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2668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341832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668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6F66">
            <w:pPr>
              <w:pStyle w:val="pc"/>
            </w:pPr>
            <w:r>
              <w:rPr>
                <w:rStyle w:val="prfontb1"/>
                <w:b/>
                <w:bCs/>
                <w:sz w:val="28"/>
                <w:szCs w:val="28"/>
              </w:rPr>
              <w:t xml:space="preserve">Башмаков Анатолий Афанасьевич 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636F66">
            <w:pPr>
              <w:pStyle w:val="p"/>
              <w:spacing w:line="280" w:lineRule="atLeast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  <w:spacing w:line="195" w:lineRule="atLeast"/>
            </w:pPr>
            <w:r>
              <w:rPr>
                <w:rStyle w:val="s1"/>
              </w:rPr>
              <w:t>Последняя должность:</w:t>
            </w:r>
            <w:r>
              <w:rPr>
                <w:sz w:val="20"/>
                <w:szCs w:val="20"/>
              </w:rPr>
              <w:t xml:space="preserve"> </w:t>
            </w:r>
            <w:r>
              <w:t>Профессор Филиала РГКП «Академия государственного управления при Президенте РК» по СКО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  <w:spacing w:line="280" w:lineRule="atLeast"/>
            </w:pPr>
            <w:r>
              <w:rPr>
                <w:rStyle w:val="s1"/>
              </w:rPr>
              <w:t>Дата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>15.06.1949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  <w:spacing w:line="280" w:lineRule="atLeast"/>
            </w:pPr>
            <w:r>
              <w:rPr>
                <w:rStyle w:val="s1"/>
              </w:rPr>
              <w:t>Место рождения:</w:t>
            </w:r>
            <w:r>
              <w:rPr>
                <w:sz w:val="20"/>
                <w:szCs w:val="20"/>
              </w:rPr>
              <w:t xml:space="preserve"> </w:t>
            </w:r>
            <w:r>
              <w:rPr>
                <w:rStyle w:val="s0"/>
              </w:rPr>
              <w:t xml:space="preserve">КазССР; </w:t>
            </w:r>
            <w:r>
              <w:t>Северо-Казахстанская область; Булаевский район; с. Кара-Кога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Семейное положение, родственные связи: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Жена: Башмакова Лариса Васильевна (1954 г.р.)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Дети: дочь - Елена (1976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636F66">
            <w:pPr>
              <w:rPr>
                <w:color w:val="000000"/>
              </w:rPr>
            </w:pPr>
          </w:p>
        </w:tc>
        <w:tc>
          <w:tcPr>
            <w:tcW w:w="455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  <w:spacing w:line="280" w:lineRule="atLeast"/>
            </w:pPr>
            <w:r>
              <w:rPr>
                <w:b/>
                <w:bCs/>
              </w:rPr>
              <w:t>Владение язык</w:t>
            </w:r>
            <w:r>
              <w:rPr>
                <w:b/>
                <w:bCs/>
              </w:rPr>
              <w:t>ами: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Образование, специальность (квалификация), лицензии: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Петропавловский педагогический институт (1972)</w:t>
            </w:r>
          </w:p>
          <w:p w:rsidR="00000000" w:rsidRDefault="00636F66">
            <w:pPr>
              <w:pStyle w:val="p"/>
            </w:pPr>
            <w:r>
              <w:rPr>
                <w:i/>
                <w:iCs/>
              </w:rPr>
              <w:t>Преподаватель истории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Целиноградский сельскохозяйственный институт (1986)</w:t>
            </w:r>
          </w:p>
          <w:p w:rsidR="00000000" w:rsidRDefault="00636F66">
            <w:pPr>
              <w:pStyle w:val="p"/>
            </w:pPr>
            <w:r>
              <w:rPr>
                <w:i/>
                <w:iCs/>
              </w:rPr>
              <w:t>Ученый агроном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Научные звания, степени, деятельность: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Кандидат политических наук, тема диссертации: «Социально-политические проблемы приграничного сотрудничества Республики Казахстан и Российской Федерации» (2005);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Доктор экономических наук, тема диссертации: «Экономика и общественная среда Республики Каза</w:t>
            </w:r>
            <w:r>
              <w:rPr>
                <w:rStyle w:val="s0"/>
              </w:rPr>
              <w:t>хстан: теория и механизм взаимовлияния» (2007);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Доцент;</w:t>
            </w:r>
          </w:p>
          <w:p w:rsidR="00000000" w:rsidRDefault="00636F66">
            <w:pPr>
              <w:pStyle w:val="p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Профессор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Трудовой стаж: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школы Северо-Казахстанской области (1972-1975);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Секретарь райкома, обкома комсомола Северо-Казахстанской области (1975-1978);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Заведующий отделом райкома, заместитель заведующего отделом обкома, секретарь Петропавловского горкома компартии Северо-Казахстанской области (1978-1992);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Первый заместитель Председателя комитета госимущества по Северо-Казахстанской области (1992-2002);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 </w:t>
            </w:r>
            <w:r>
              <w:t>Заместитель Директора Продкорпорации по Северо-Казахстанской области (2002);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Директор Петропавловского экономического колледжа Северо-Казахстанской области (2002);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Заведующий кафедрой Ассамблеи народа Казахстана Евразийского национального университет</w:t>
            </w:r>
            <w:r>
              <w:rPr>
                <w:rStyle w:val="s0"/>
              </w:rPr>
              <w:t>а им. Л. Гумилева (2015-2020);</w:t>
            </w:r>
          </w:p>
          <w:p w:rsidR="00000000" w:rsidRDefault="00636F66">
            <w:pPr>
              <w:pStyle w:val="pj"/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Профессор Филиала РГКП «Академия государственного управления при Президенте Республики Казахстан» по Северо-Казахстанской области (с 2020)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Прочие должности:</w:t>
            </w:r>
          </w:p>
          <w:p w:rsidR="00000000" w:rsidRDefault="00636F6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Заместитель Председателя Ассоциации русских, казачьих и слав</w:t>
            </w:r>
            <w:r>
              <w:t>янских организаций Казахстана, председатель Астанинского филиала Ассоциации русских, казачьих и славянских организаций Казахстана;</w:t>
            </w:r>
          </w:p>
          <w:p w:rsidR="00000000" w:rsidRDefault="00636F6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Член Национальной комиссии по делам женщин и семейно-демографической политике при Президенте Республики Казахстан (с 15.05.</w:t>
            </w:r>
            <w:r>
              <w:t>2008);</w:t>
            </w:r>
          </w:p>
          <w:p w:rsidR="00000000" w:rsidRDefault="00636F6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 xml:space="preserve">Член Национальной комиссии по реализации программы модернизации общественного сознания при Президенте Республики Казахстан (с </w:t>
            </w:r>
            <w:hyperlink r:id="rId8" w:history="1">
              <w:r>
                <w:rPr>
                  <w:rStyle w:val="a4"/>
                </w:rPr>
                <w:t>17.04.2017</w:t>
              </w:r>
            </w:hyperlink>
            <w:r>
              <w:rPr>
                <w:rStyle w:val="s0"/>
              </w:rPr>
              <w:t>);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Член Совета сенаторов при Сенате Парламен</w:t>
            </w:r>
            <w:r>
              <w:rPr>
                <w:rStyle w:val="s0"/>
              </w:rPr>
              <w:t xml:space="preserve">та Республики Казахстана (с </w:t>
            </w:r>
            <w:hyperlink r:id="rId9" w:history="1">
              <w:r>
                <w:rPr>
                  <w:rStyle w:val="a4"/>
                </w:rPr>
                <w:t>20.09.2019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Выборные должности, депутатство: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Депутат Сената Парламента Республики Казахстан от Северо-Казахстанской области, </w:t>
            </w:r>
            <w:hyperlink r:id="rId10" w:history="1">
              <w:r>
                <w:rPr>
                  <w:rStyle w:val="a4"/>
                </w:rPr>
                <w:t>Член постоянного Комитета по социально-культурному развитию</w:t>
              </w:r>
            </w:hyperlink>
            <w:r>
              <w:rPr>
                <w:rStyle w:val="s0"/>
              </w:rPr>
              <w:t xml:space="preserve"> (с 2002),</w:t>
            </w:r>
            <w:r>
              <w:t xml:space="preserve"> Руководитель депутатской группы «Отан», руководитель депутатской группы «Онір» (с 11.2007);</w:t>
            </w:r>
          </w:p>
          <w:p w:rsidR="00000000" w:rsidRDefault="00636F66">
            <w:pPr>
              <w:pStyle w:val="pji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Депутат Сената Парламента Р</w:t>
            </w:r>
            <w:r>
              <w:rPr>
                <w:rStyle w:val="s0"/>
              </w:rPr>
              <w:t xml:space="preserve">еспублики Казахстан, </w:t>
            </w:r>
            <w:hyperlink r:id="rId11" w:history="1">
              <w:r>
                <w:rPr>
                  <w:rStyle w:val="a4"/>
                </w:rPr>
                <w:t>переизбран</w:t>
              </w:r>
            </w:hyperlink>
            <w:r>
              <w:rPr>
                <w:rStyle w:val="s0"/>
              </w:rPr>
              <w:t>, член Межпарламентской Ассамблеи государств-участников Содружества Независимых Государств; член группы сотрудничества с Сенатом Республики Польша, с Национальн</w:t>
            </w:r>
            <w:r>
              <w:rPr>
                <w:rStyle w:val="s0"/>
              </w:rPr>
              <w:t>ым Собранием Республики Корея (10.2008-10.2014)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Партийная принадлежность: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hyperlink r:id="rId12" w:history="1">
              <w:r>
                <w:rPr>
                  <w:rStyle w:val="a4"/>
                </w:rPr>
                <w:t>Член Бюро Политсовета НДП «Нур Отан»</w:t>
              </w:r>
            </w:hyperlink>
            <w:r>
              <w:rPr>
                <w:rStyle w:val="s0"/>
              </w:rPr>
              <w:t xml:space="preserve"> (2007)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Государственные и международные награды, премии, почетные звания: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Ордена: «Құрмет» (2005), «Ел бірлігі» (24.10.2023)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>Медали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rStyle w:val="s1"/>
              </w:rPr>
              <w:t>Научные, литературные труды, публикации: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t xml:space="preserve">Автор ряда публикаций в прессе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36F66">
            <w:pPr>
              <w:pStyle w:val="p"/>
            </w:pPr>
            <w:r>
              <w:rPr>
                <w:b/>
                <w:bCs/>
              </w:rPr>
              <w:t>Воинская служба, воинские и специальные звани</w:t>
            </w:r>
            <w:r>
              <w:rPr>
                <w:b/>
                <w:bCs/>
              </w:rPr>
              <w:t>я, классные чины:</w:t>
            </w:r>
          </w:p>
          <w:p w:rsidR="00000000" w:rsidRDefault="00636F66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 </w:t>
            </w:r>
            <w:r>
              <w:rPr>
                <w:rStyle w:val="s0"/>
              </w:rPr>
              <w:t>Капитан запаса</w:t>
            </w:r>
          </w:p>
        </w:tc>
      </w:tr>
    </w:tbl>
    <w:p w:rsidR="00000000" w:rsidRDefault="00636F66">
      <w:pPr>
        <w:pStyle w:val="p"/>
      </w:pPr>
      <w:r>
        <w:t> </w:t>
      </w:r>
    </w:p>
    <w:p w:rsidR="00000000" w:rsidRDefault="00636F66">
      <w:pPr>
        <w:pStyle w:val="pj"/>
      </w:pPr>
      <w:r>
        <w:t> </w:t>
      </w:r>
    </w:p>
    <w:p w:rsidR="00000000" w:rsidRDefault="00636F66">
      <w:pPr>
        <w:pStyle w:val="pj"/>
      </w:pPr>
      <w:r>
        <w:rPr>
          <w:rStyle w:val="s0"/>
        </w:rPr>
        <w:t> </w:t>
      </w:r>
    </w:p>
    <w:p w:rsidR="00000000" w:rsidRDefault="00636F66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6F66" w:rsidRDefault="00636F66" w:rsidP="00636F66">
      <w:r>
        <w:separator/>
      </w:r>
    </w:p>
  </w:endnote>
  <w:endnote w:type="continuationSeparator" w:id="0">
    <w:p w:rsidR="00636F66" w:rsidRDefault="00636F66" w:rsidP="00636F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6F66" w:rsidRDefault="00636F66" w:rsidP="00636F66">
      <w:r>
        <w:separator/>
      </w:r>
    </w:p>
  </w:footnote>
  <w:footnote w:type="continuationSeparator" w:id="0">
    <w:p w:rsidR="00636F66" w:rsidRDefault="00636F66" w:rsidP="00636F6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 w:rsidP="00636F6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36F66" w:rsidRPr="00636F66" w:rsidRDefault="00636F66" w:rsidP="00636F66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Башмаков Анатолий Афанасьевич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36F66" w:rsidRDefault="00636F66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36F66"/>
    <w:rsid w:val="00636F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36F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6F6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36F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6F6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6F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6F6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prfontb1">
    <w:name w:val="prfontb1"/>
    <w:basedOn w:val="a0"/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636F66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636F66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636F66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36F66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636F66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636F6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021037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0110387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821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015204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841374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540</Words>
  <Characters>3083</Characters>
  <Application>Microsoft Office Word</Application>
  <DocSecurity>0</DocSecurity>
  <Lines>25</Lines>
  <Paragraphs>7</Paragraphs>
  <ScaleCrop>false</ScaleCrop>
  <Company/>
  <LinksUpToDate>false</LinksUpToDate>
  <CharactersWithSpaces>3616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Башмаков Анатолий Афанасьевич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2023-10-25T14:52:00Z</dcterms:created>
  <dcterms:modified xsi:type="dcterms:W3CDTF">2023-10-25T14:52:00Z</dcterms:modified>
</cp:coreProperties>
</file>