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327"/>
      </w:tblGrid>
      <w:tr w:rsidR="00000000">
        <w:tc>
          <w:tcPr>
            <w:tcW w:w="53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78B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9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0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7" w:type="pct"/>
            <w:vAlign w:val="center"/>
            <w:hideMark/>
          </w:tcPr>
          <w:p w:rsidR="00000000" w:rsidRDefault="006578BA">
            <w:pPr>
              <w:jc w:val="center"/>
            </w:pPr>
            <w:r>
              <w:rPr>
                <w:rStyle w:val="prfontb1"/>
                <w:sz w:val="28"/>
                <w:szCs w:val="28"/>
              </w:rPr>
              <w:t>Бурлаков Леонид Николаевич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578BA"/>
        </w:tc>
        <w:tc>
          <w:tcPr>
            <w:tcW w:w="4467" w:type="pct"/>
            <w:vAlign w:val="center"/>
            <w:hideMark/>
          </w:tcPr>
          <w:p w:rsidR="00000000" w:rsidRDefault="006578B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578BA"/>
        </w:tc>
        <w:tc>
          <w:tcPr>
            <w:tcW w:w="44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t>Профессор Института управления Академии государственного управления при Президенте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578BA"/>
        </w:tc>
        <w:tc>
          <w:tcPr>
            <w:tcW w:w="44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08.05.1947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578BA"/>
        </w:tc>
        <w:tc>
          <w:tcPr>
            <w:tcW w:w="44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Р</w:t>
            </w:r>
            <w:r>
              <w:rPr>
                <w:rStyle w:val="s0"/>
                <w:caps/>
              </w:rPr>
              <w:t>сфср</w:t>
            </w:r>
            <w:r>
              <w:rPr>
                <w:rStyle w:val="s0"/>
              </w:rPr>
              <w:t>; г. Чита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578BA"/>
        </w:tc>
        <w:tc>
          <w:tcPr>
            <w:tcW w:w="44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578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Жена: Бурлакова Валентина Георгиевна (1946 г.р.);</w:t>
            </w:r>
          </w:p>
          <w:p w:rsidR="00000000" w:rsidRDefault="006578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Дети: сыновья - Владислав (1971-2008), Олег (1974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578BA"/>
        </w:tc>
        <w:tc>
          <w:tcPr>
            <w:tcW w:w="44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578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Рус</w:t>
            </w:r>
            <w:r>
              <w:t>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Гурьевский педагогический институт (1975)</w:t>
            </w:r>
          </w:p>
          <w:p w:rsidR="00000000" w:rsidRDefault="006578BA">
            <w:r>
              <w:rPr>
                <w:i/>
                <w:iCs/>
              </w:rPr>
              <w:t>Учитель истории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Академия общественных наук при ЦК КПСС (1976-1978)</w:t>
            </w:r>
          </w:p>
          <w:p w:rsidR="00000000" w:rsidRDefault="006578BA">
            <w:r>
              <w:rPr>
                <w:i/>
                <w:iCs/>
              </w:rPr>
              <w:t>Политолог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Казахская государственная академия управления (1993)</w:t>
            </w:r>
          </w:p>
          <w:p w:rsidR="00000000" w:rsidRDefault="006578BA">
            <w:r>
              <w:rPr>
                <w:i/>
                <w:iCs/>
              </w:rPr>
              <w:t>Экономист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Евразийский государственный университет им Л.Н. Гумилева (2000)</w:t>
            </w:r>
          </w:p>
          <w:p w:rsidR="00000000" w:rsidRDefault="006578BA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экономических наук, тема диссертации: «Модернизация системы регионального и местного самоуправления в </w:t>
            </w:r>
            <w:r>
              <w:t>Республи</w:t>
            </w:r>
            <w:r>
              <w:t>ке Казахстан (организационно-экономический аспект)</w:t>
            </w:r>
            <w:r>
              <w:rPr>
                <w:rStyle w:val="s0"/>
              </w:rPr>
              <w:t>» (2006);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Трудовой стаж:</w:t>
            </w:r>
          </w:p>
          <w:p w:rsidR="00000000" w:rsidRDefault="006578BA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бурильщика Жетысайской НРЭ, мастер-бурильщик, инженер по ТБ, старший инженер участка Мангышлакской конторы по испытанию и опробованию скважин трест</w:t>
            </w:r>
            <w:r>
              <w:rPr>
                <w:rStyle w:val="s0"/>
              </w:rPr>
              <w:t>а «Мангышлакнефтеразведка» (1965-1968);</w:t>
            </w:r>
          </w:p>
          <w:p w:rsidR="00000000" w:rsidRDefault="006578BA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Узеньского райкома, заведующий отделом Мангышлакского обкома ЛКСМ (1968-1971);</w:t>
            </w:r>
          </w:p>
          <w:p w:rsidR="00000000" w:rsidRDefault="006578BA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Гурьевского обкома партии (1971-1973);</w:t>
            </w:r>
          </w:p>
          <w:p w:rsidR="00000000" w:rsidRDefault="006578BA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Мангышлакского обкома ЛКСМ (1973-1976);</w:t>
            </w:r>
          </w:p>
          <w:p w:rsidR="00000000" w:rsidRDefault="006578BA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Ново-Узеньского райкома партии, Председатель Ново-Узеньского райисполкома (1978-1985);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Заведующий отделами Мангышлакского, Гурьевского обкомов партии (1985-1989);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</w:t>
            </w:r>
            <w:r>
              <w:rPr>
                <w:color w:val="auto"/>
                <w:sz w:val="14"/>
                <w:szCs w:val="14"/>
              </w:rPr>
              <w:t xml:space="preserve">  </w:t>
            </w:r>
            <w:r>
              <w:t>Заместитель Генерального директора ПО «Мангистаумунайгаз» (1989-1994);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Глава администрации, Аким города Актау Мангистауской области (1994-1996);</w:t>
            </w:r>
          </w:p>
          <w:p w:rsidR="00000000" w:rsidRDefault="006578BA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Советник генерального директора акционерного общества «Разведка Добыча «КазМунайГаз» (04.2009-2</w:t>
            </w:r>
            <w:r>
              <w:t>012);</w:t>
            </w:r>
            <w:r>
              <w:br/>
            </w: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Профессор Института управления Академии государственного управления при Президенте Республики Казахстан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Прочие должности:</w:t>
            </w:r>
          </w:p>
          <w:p w:rsidR="00000000" w:rsidRDefault="006578B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Комиссии по помилованию при Президенте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первого созыва от Мангистауской области, член Комитета по экономике, финансам и бюджету (05.12.1995-12.1999);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второго созыва от Мангистауской облас</w:t>
            </w:r>
            <w:r>
              <w:t>ти, председатель Комитета по вопросам регионального развития и местному самоуправлению (12.1999-11.2005);</w:t>
            </w:r>
          </w:p>
          <w:p w:rsidR="00000000" w:rsidRDefault="006578BA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третьего созыва от Мангистауской области, член Комитета по региональному и отраслевому развитию</w:t>
            </w:r>
            <w:r>
              <w:rPr>
                <w:rStyle w:val="s0"/>
              </w:rPr>
              <w:t>;</w:t>
            </w:r>
            <w:r>
              <w:rPr>
                <w:rStyle w:val="s0"/>
              </w:rPr>
              <w:t xml:space="preserve"> </w:t>
            </w:r>
            <w:hyperlink r:id="rId8" w:history="1">
              <w:r>
                <w:rPr>
                  <w:rStyle w:val="a6"/>
                </w:rPr>
                <w:t>Член постоянного Комитета по экономической и региональной политике</w:t>
              </w:r>
            </w:hyperlink>
            <w:r>
              <w:t>, Член Межпарламентской Ассамблеи Евразийского Экономического Сообщества;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t>Член группы сотрудничества с Парламентом Королевс</w:t>
            </w:r>
            <w:r>
              <w:t>тва Бельгия, с Сенатом Генеральных Кортесов Королевства Испания, с Национальным Собранием Республики Корея</w:t>
            </w:r>
            <w:r>
              <w:rPr>
                <w:rStyle w:val="s0"/>
                <w:color w:val="auto"/>
              </w:rPr>
              <w:t xml:space="preserve"> (12.2005-10.2008)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Партийная принадлежность:</w:t>
            </w:r>
          </w:p>
          <w:p w:rsidR="00000000" w:rsidRDefault="006578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(1969-1991);</w:t>
            </w:r>
          </w:p>
          <w:p w:rsidR="00000000" w:rsidRDefault="006578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Демократической партии Казахстана (1995-1999);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 (с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«Парасат» (2000);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Две Почетные Грамоты Верховного Совета Казахской ССР;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Девять медалей;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Две Благодарности Президента Респуб</w:t>
            </w:r>
            <w:r>
              <w:t>лики Казахстан;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города Жанаозен Мангистауской области и города Актау;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6"/>
                </w:rPr>
                <w:t>Почетная грамота Сената Парламента Республики Казахстан</w:t>
              </w:r>
            </w:hyperlink>
            <w:r>
              <w:t xml:space="preserve"> (04.12.2008);</w:t>
            </w:r>
          </w:p>
          <w:p w:rsidR="00000000" w:rsidRDefault="006578B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0" w:history="1">
              <w:r>
                <w:rPr>
                  <w:rStyle w:val="a6"/>
                </w:rPr>
                <w:t>Почетное звание «Қазақстанның еңбек сіңірген қайраткері»</w:t>
              </w:r>
            </w:hyperlink>
            <w:r>
              <w:t xml:space="preserve"> (15.12.2008)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BA">
            <w:r>
              <w:t> </w:t>
            </w:r>
          </w:p>
        </w:tc>
      </w:tr>
    </w:tbl>
    <w:p w:rsidR="00000000" w:rsidRDefault="006578BA">
      <w:r>
        <w:t> </w:t>
      </w:r>
    </w:p>
    <w:p w:rsidR="00000000" w:rsidRDefault="006578B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8BA" w:rsidRDefault="006578BA" w:rsidP="006578BA">
      <w:r>
        <w:separator/>
      </w:r>
    </w:p>
  </w:endnote>
  <w:endnote w:type="continuationSeparator" w:id="0">
    <w:p w:rsidR="006578BA" w:rsidRDefault="006578BA" w:rsidP="00657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BA" w:rsidRDefault="006578B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BA" w:rsidRDefault="006578B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BA" w:rsidRDefault="006578B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8BA" w:rsidRDefault="006578BA" w:rsidP="006578BA">
      <w:r>
        <w:separator/>
      </w:r>
    </w:p>
  </w:footnote>
  <w:footnote w:type="continuationSeparator" w:id="0">
    <w:p w:rsidR="006578BA" w:rsidRDefault="006578BA" w:rsidP="00657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BA" w:rsidRDefault="006578B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BA" w:rsidRDefault="006578BA" w:rsidP="006578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78BA" w:rsidRPr="006578BA" w:rsidRDefault="006578BA" w:rsidP="006578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Бурлаков Леонид Николаевич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BA" w:rsidRDefault="006578B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78BA"/>
    <w:rsid w:val="00657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578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578B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578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578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578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578B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578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578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20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664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564</Words>
  <Characters>3216</Characters>
  <Application>Microsoft Office Word</Application>
  <DocSecurity>0</DocSecurity>
  <Lines>26</Lines>
  <Paragraphs>7</Paragraphs>
  <ScaleCrop>false</ScaleCrop>
  <Company/>
  <LinksUpToDate>false</LinksUpToDate>
  <CharactersWithSpaces>3773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Бурлаков Леонид Николаевич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2023-09-16T02:19:00Z</dcterms:created>
  <dcterms:modified xsi:type="dcterms:W3CDTF">2023-09-16T02:19:00Z</dcterms:modified>
</cp:coreProperties>
</file>