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0"/>
        <w:gridCol w:w="7243"/>
      </w:tblGrid>
      <w:tr w:rsidR="00000000">
        <w:tc>
          <w:tcPr>
            <w:tcW w:w="78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2C50">
            <w:pPr>
              <w:jc w:val="center"/>
            </w:pPr>
            <w:bookmarkStart w:id="0" w:name="_GoBack"/>
            <w:bookmarkEnd w:id="0"/>
            <w:r>
              <w:rPr>
                <w:rStyle w:val="s1"/>
                <w:sz w:val="28"/>
                <w:szCs w:val="28"/>
              </w:rPr>
              <w:t> </w:t>
            </w:r>
            <w:r>
              <w:rPr>
                <w:color w:val="FFFFFF"/>
                <w:sz w:val="20"/>
                <w:szCs w:val="20"/>
              </w:rPr>
              <w:t> </w:t>
            </w:r>
          </w:p>
        </w:tc>
        <w:tc>
          <w:tcPr>
            <w:tcW w:w="4217" w:type="pct"/>
            <w:vAlign w:val="center"/>
            <w:hideMark/>
          </w:tcPr>
          <w:p w:rsidR="00000000" w:rsidRDefault="00772C50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Утебаев Мусиралы Смаилович </w:t>
            </w:r>
          </w:p>
        </w:tc>
      </w:tr>
      <w:tr w:rsidR="00000000">
        <w:tc>
          <w:tcPr>
            <w:tcW w:w="783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72C50">
            <w:pPr>
              <w:jc w:val="center"/>
            </w:pPr>
            <w:r>
              <w:t> </w:t>
            </w:r>
          </w:p>
        </w:tc>
        <w:tc>
          <w:tcPr>
            <w:tcW w:w="4217" w:type="pct"/>
            <w:vAlign w:val="center"/>
            <w:hideMark/>
          </w:tcPr>
          <w:p w:rsidR="00000000" w:rsidRDefault="00772C50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783" w:type="pct"/>
            <w:vMerge w:val="restart"/>
            <w:hideMark/>
          </w:tcPr>
          <w:p w:rsidR="00000000" w:rsidRDefault="00772C50">
            <w:pPr>
              <w:spacing w:line="195" w:lineRule="atLeast"/>
            </w:pPr>
            <w:r>
              <w:rPr>
                <w:noProof/>
              </w:rPr>
              <w:drawing>
                <wp:inline distT="0" distB="0" distL="0" distR="0">
                  <wp:extent cx="1409700" cy="2152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0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2152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Экс-Председатель Комитета по финансовому мониторингу Министерства финансов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72C50"/>
        </w:tc>
        <w:tc>
          <w:tcPr>
            <w:tcW w:w="4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01.01.1950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72C50"/>
        </w:tc>
        <w:tc>
          <w:tcPr>
            <w:tcW w:w="4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Бугунский район; с. Чубаровка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72C50"/>
        </w:tc>
        <w:tc>
          <w:tcPr>
            <w:tcW w:w="4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Утебаева Баянсулу Салимовна (1952 г.р.)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Айгерим (1978 г.р.), Акмарал (1980 г.р.), Мархаба (1982</w:t>
            </w:r>
            <w:r>
              <w:rPr>
                <w:rStyle w:val="s0"/>
              </w:rPr>
              <w:t xml:space="preserve"> г.р.), Нурганым (1985 г.р.), Балкенже (1987 г.р.),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72C50"/>
        </w:tc>
        <w:tc>
          <w:tcPr>
            <w:tcW w:w="42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Владение языками: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Чимкентский государственный педагогический институт имени М.О. Ауэзова (1971),</w:t>
            </w:r>
          </w:p>
          <w:p w:rsidR="00000000" w:rsidRDefault="00772C50">
            <w:r>
              <w:rPr>
                <w:rStyle w:val="s0"/>
                <w:i/>
                <w:iCs/>
              </w:rPr>
              <w:t>Учитель математики;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Академия народного хозяйства при Совете Министров СССР (1991),</w:t>
            </w:r>
          </w:p>
          <w:p w:rsidR="00000000" w:rsidRDefault="00772C50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 «Макроэкономические условия и факторы экономического роста Ре</w:t>
            </w:r>
            <w:r>
              <w:rPr>
                <w:rStyle w:val="s0"/>
              </w:rPr>
              <w:t>спублики Казахстан», (1997)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Инженерной академии Республики Казахстан (1997)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Действительный член Инженерной академии Республики Казахстан,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Трудовой стаж: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Преподаватель математики Бекташской ШРМ Красноводского района </w:t>
            </w:r>
            <w:r>
              <w:rPr>
                <w:rStyle w:val="s0"/>
              </w:rPr>
              <w:t>Туркменской ССР (1971);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оператор машиносчетной станции, старший инженер, заместитель начальника, начальник ВЦ, начальник Чимкентского областного производственного объединения по информационно-вычислительному обслуживанию (1973-1987);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начальника, начальник Чимкентского областного управления статистики (1987-1991);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Чимкентского облисполкома (1991-1992);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областной администрации Южно-Казахстанской области (02.1992-12.1993);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представительства Национального агентства по иностранным инвестициям при Министерстве экономики Республики Казахстан (01.1994-04.1994);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</w:t>
            </w:r>
            <w:r>
              <w:rPr>
                <w:rStyle w:val="s0"/>
              </w:rPr>
              <w:t>аместитель председателя Национального агентства по иностранным инвестициям при Министерстве экономики Республики Казахстан (04.1994-03.1995);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 Республики Казахстан (04.1995-11.1995);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экономической политик</w:t>
            </w:r>
            <w:r>
              <w:rPr>
                <w:rStyle w:val="s0"/>
              </w:rPr>
              <w:t>и Администрации Президента Республики Казахстан (11.1995-03.1996);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Председатель</w:t>
              </w:r>
            </w:hyperlink>
            <w:r>
              <w:rPr>
                <w:rStyle w:val="s0"/>
              </w:rPr>
              <w:t xml:space="preserve"> Счетного комитета по контролю за исполнением республиканского бюджета (03.1996-01.2002);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Председатель Комитета по финансовому мониторингу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(01.10.2008-01.2014)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Прочие должности: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Национального Совета Республики Казахстан;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Государственной комиссии по вопросам разграничения полномочий между уровнями государственного управления и совершенствования межбюджетных отношений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Выборные должности, депутатство: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Верховного совета Республики Казахстан </w:t>
            </w:r>
            <w:r>
              <w:rPr>
                <w:rStyle w:val="s0"/>
              </w:rPr>
              <w:t>13-го созыва (1994);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3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3"/>
                </w:rPr>
                <w:t>Председатель</w:t>
              </w:r>
            </w:hyperlink>
            <w:r>
              <w:rPr>
                <w:rStyle w:val="s0"/>
              </w:rPr>
              <w:t xml:space="preserve"> Комитета по экономике, финансам и бюд</w:t>
            </w:r>
            <w:r>
              <w:rPr>
                <w:rStyle w:val="s0"/>
              </w:rPr>
              <w:t>жету Сената Парламента Республики Казахстан, член Комитета парламентского сотрудничества «Республика Казахстан - Европейский Союз», член Парламентской группы Единого экономического пространства, член Межпарламентского Союза Группы сотрудничества с Парламен</w:t>
            </w:r>
            <w:r>
              <w:rPr>
                <w:rStyle w:val="s0"/>
              </w:rPr>
              <w:t xml:space="preserve">том Соединенного Королевства Великобритании и Северной Ирландии (с 01.2002), </w:t>
            </w:r>
            <w:hyperlink r:id="rId12" w:history="1">
              <w:r>
                <w:rPr>
                  <w:rStyle w:val="a3"/>
                </w:rPr>
                <w:t>Председатель Комитета по финансам и бюджету</w:t>
              </w:r>
            </w:hyperlink>
            <w:r>
              <w:rPr>
                <w:rStyle w:val="s0"/>
              </w:rPr>
              <w:t xml:space="preserve"> (03.09.2007-</w:t>
            </w:r>
            <w:hyperlink r:id="rId13" w:history="1">
              <w:r>
                <w:rPr>
                  <w:rStyle w:val="a3"/>
                </w:rPr>
                <w:t>29.09.2008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«Знак Почета» (1991), «Парасат» (2003);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3"/>
                </w:rPr>
                <w:t>Памятная медаль Детского фонда ООН - ЮНИСЕФ</w:t>
              </w:r>
            </w:hyperlink>
            <w:r>
              <w:rPr>
                <w:rStyle w:val="s0"/>
              </w:rPr>
              <w:t xml:space="preserve"> (11.12.2007);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Почётная грамота МПА СНГ (2007);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3"/>
                </w:rPr>
                <w:t>Почетная грамота Сената Парламента Республики Казахстан</w:t>
              </w:r>
            </w:hyperlink>
            <w:r>
              <w:rPr>
                <w:rStyle w:val="s0"/>
              </w:rPr>
              <w:t xml:space="preserve"> (02.10.2008)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книг: «Финансово-кредитный механизм перехода к рыночным отношениям» (1991), «Финансы региона» (1992), «Валютный курс тенге и его воздействие на переходную экономику Казахстана» (1996), «Финансово-эконом</w:t>
            </w:r>
            <w:r>
              <w:rPr>
                <w:rStyle w:val="s0"/>
              </w:rPr>
              <w:t>ические условия и факторы роста экономики Казахстана»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2C50"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772C5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(1971-1973)</w:t>
            </w:r>
          </w:p>
        </w:tc>
      </w:tr>
    </w:tbl>
    <w:p w:rsidR="00000000" w:rsidRDefault="00772C50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C50" w:rsidRDefault="00772C50" w:rsidP="00772C50">
      <w:r>
        <w:separator/>
      </w:r>
    </w:p>
  </w:endnote>
  <w:endnote w:type="continuationSeparator" w:id="0">
    <w:p w:rsidR="00772C50" w:rsidRDefault="00772C50" w:rsidP="00772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C50" w:rsidRDefault="00772C50" w:rsidP="00772C50">
      <w:r>
        <w:separator/>
      </w:r>
    </w:p>
  </w:footnote>
  <w:footnote w:type="continuationSeparator" w:id="0">
    <w:p w:rsidR="00772C50" w:rsidRDefault="00772C50" w:rsidP="00772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 w:rsidP="00772C5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C50" w:rsidRPr="00772C50" w:rsidRDefault="00772C50" w:rsidP="00772C5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Утебаев Мусиралы Смаилович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C50" w:rsidRDefault="00772C5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C50"/>
    <w:rsid w:val="0077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2C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2C50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72C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2C5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2C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2C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2C5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2C50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72C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2C5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2C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2C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080" TargetMode="External"/><Relationship Id="rId13" Type="http://schemas.openxmlformats.org/officeDocument/2006/relationships/hyperlink" Target="http://online.zakon.kz/Document/?doc_id=3020708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5197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524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768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368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382" TargetMode="External"/><Relationship Id="rId14" Type="http://schemas.openxmlformats.org/officeDocument/2006/relationships/hyperlink" Target="http://online.zakon.kz/Document/?doc_id=3014798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678</Words>
  <Characters>3868</Characters>
  <Application>Microsoft Office Word</Application>
  <DocSecurity>0</DocSecurity>
  <Lines>32</Lines>
  <Paragraphs>9</Paragraphs>
  <ScaleCrop>false</ScaleCrop>
  <Company/>
  <LinksUpToDate>false</LinksUpToDate>
  <CharactersWithSpaces>4537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Утебаев Мусиралы Смаилович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2023-09-27T20:03:00Z</dcterms:created>
  <dcterms:modified xsi:type="dcterms:W3CDTF">2023-09-27T20:03:00Z</dcterms:modified>
</cp:coreProperties>
</file>