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1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2D90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230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85" w:type="pct"/>
            <w:vAlign w:val="center"/>
            <w:hideMark/>
          </w:tcPr>
          <w:p w:rsidR="00000000" w:rsidRDefault="00682D90">
            <w:pPr>
              <w:pStyle w:val="pc"/>
            </w:pPr>
            <w:r>
              <w:rPr>
                <w:rStyle w:val="prfontb1"/>
                <w:rFonts w:ascii="Times New Roman" w:hAnsi="Times New Roman" w:cs="Times New Roman"/>
                <w:sz w:val="28"/>
                <w:szCs w:val="28"/>
              </w:rPr>
              <w:t>Меркель Иоган Давидович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82D90">
            <w:pPr>
              <w:rPr>
                <w:color w:val="000000"/>
              </w:rPr>
            </w:pPr>
          </w:p>
        </w:tc>
        <w:tc>
          <w:tcPr>
            <w:tcW w:w="4585" w:type="pct"/>
            <w:vAlign w:val="center"/>
            <w:hideMark/>
          </w:tcPr>
          <w:p w:rsidR="00000000" w:rsidRDefault="00682D90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82D90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2D90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 - Член Конституционного Совета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82D90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2D90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21.09.1958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82D90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2D90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Кокчетавская область; Энбекшильдерский район; с. Казгородок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82D90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2D90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682D90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Жена: Меркель Маргарита Владимировна</w:t>
            </w:r>
          </w:p>
          <w:p w:rsidR="00000000" w:rsidRDefault="00682D90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Дети: сын - Иван (1985 г.р.); дочь - Анна-Мария (1992 г.р.)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82D90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2D90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</w:t>
            </w:r>
            <w:r>
              <w:rPr>
                <w:b/>
                <w:bCs/>
              </w:rPr>
              <w:t>ами:</w:t>
            </w:r>
          </w:p>
          <w:p w:rsidR="00000000" w:rsidRDefault="00682D90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Русский, немецкий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2D90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682D90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Свердловский юридический институт (1984)</w:t>
            </w:r>
          </w:p>
          <w:p w:rsidR="00000000" w:rsidRDefault="00682D90">
            <w:pPr>
              <w:pStyle w:val="p"/>
            </w:pPr>
            <w:r>
              <w:rPr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2D90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682D90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Токарь-фрезеровщик завода «Металлист» г. Кокчетав (1978);</w:t>
            </w:r>
          </w:p>
          <w:p w:rsidR="00000000" w:rsidRDefault="00682D90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Стажер, следователь прокуратуры Чкаловского района следователь по особо важным делам прокуратуры Кокчетавской области, прокурор Чистопольского района, города Сарани, заместитель прокурора Карагандинской области (1984-1994);</w:t>
            </w:r>
          </w:p>
          <w:p w:rsidR="00000000" w:rsidRDefault="00682D90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прокур</w:t>
            </w:r>
            <w:r>
              <w:rPr>
                <w:rStyle w:val="s0"/>
              </w:rPr>
              <w:t>ора, прокурор Тургайской области (1994-1997);</w:t>
            </w:r>
          </w:p>
          <w:p w:rsidR="00000000" w:rsidRDefault="00682D90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Прокурора г. Алматы (1997-1999);</w:t>
            </w:r>
          </w:p>
          <w:p w:rsidR="00000000" w:rsidRDefault="00682D90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Государственный инспектор, заместитель заведующего государственно-правовым отделом </w:t>
            </w:r>
            <w:r>
              <w:t>Администрации Президента РК (06.2000-03.2003);</w:t>
            </w:r>
          </w:p>
          <w:p w:rsidR="00000000" w:rsidRDefault="00682D9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Первый вице-министр юстиции</w:t>
              </w:r>
            </w:hyperlink>
            <w:r>
              <w:t xml:space="preserve"> (25.03.2003-24.05.2005);</w:t>
            </w:r>
          </w:p>
          <w:p w:rsidR="00000000" w:rsidRDefault="00682D9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заведующего Отделом по вопросам правоохранительной и судебной систем Администрации Президента РК (25.05.2005-11.2005);</w:t>
            </w:r>
          </w:p>
          <w:p w:rsidR="00000000" w:rsidRDefault="00682D90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</w:t>
            </w:r>
            <w:r>
              <w:rPr>
                <w:sz w:val="14"/>
                <w:szCs w:val="14"/>
              </w:rPr>
              <w:t xml:space="preserve">   </w:t>
            </w:r>
            <w:hyperlink r:id="rId9" w:history="1">
              <w:r>
                <w:rPr>
                  <w:rStyle w:val="a4"/>
                </w:rPr>
                <w:t>Первый заместитель Генерального прокурора Республики Казахстан</w:t>
              </w:r>
            </w:hyperlink>
            <w:r>
              <w:t xml:space="preserve"> (22.02.2008-05.2017);</w:t>
            </w:r>
          </w:p>
          <w:p w:rsidR="00000000" w:rsidRDefault="00682D90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Конституционного Совета Республики Казахстан (</w:t>
            </w:r>
            <w:hyperlink r:id="rId10" w:history="1">
              <w:r>
                <w:rPr>
                  <w:rStyle w:val="a4"/>
                </w:rPr>
                <w:t>05.2017</w:t>
              </w:r>
            </w:hyperlink>
            <w:r>
              <w:rPr>
                <w:rStyle w:val="s0"/>
              </w:rPr>
              <w:t>-12.2022)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2D90">
            <w:pPr>
              <w:pStyle w:val="pj"/>
              <w:ind w:left="284" w:hanging="284"/>
            </w:pPr>
            <w:r>
              <w:rPr>
                <w:rStyle w:val="s1"/>
              </w:rPr>
              <w:t>Прочие должности:</w:t>
            </w:r>
            <w:r>
              <w:rPr>
                <w:rStyle w:val="s0"/>
                <w:rFonts w:ascii="Symbol" w:hAnsi="Symbol"/>
              </w:rPr>
              <w:t></w:t>
            </w:r>
          </w:p>
          <w:p w:rsidR="00000000" w:rsidRDefault="00682D90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Государственной комиссии Республики Казахстан по борьбе с коррупцией (1999-2000);</w:t>
            </w:r>
          </w:p>
          <w:p w:rsidR="00000000" w:rsidRDefault="00682D90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Квалификационной коллегии юстиции Республики Казахстан (10.2001-07.2003);</w:t>
            </w:r>
          </w:p>
          <w:p w:rsidR="00000000" w:rsidRDefault="00682D90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Высшего Судебного Совета Республики Казахстан;</w:t>
            </w:r>
          </w:p>
          <w:p w:rsidR="00000000" w:rsidRDefault="00682D90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Национального Совета Республики Казахстан;</w:t>
            </w:r>
          </w:p>
          <w:p w:rsidR="00000000" w:rsidRDefault="00682D90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Комиссии по правам человека при Президенте Республики Казахстан (</w:t>
            </w:r>
            <w:hyperlink r:id="rId11" w:history="1">
              <w:r>
                <w:rPr>
                  <w:rStyle w:val="a4"/>
                </w:rPr>
                <w:t>27.01.2</w:t>
              </w:r>
              <w:r>
                <w:rPr>
                  <w:rStyle w:val="a4"/>
                </w:rPr>
                <w:t>023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2D90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682D9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2" w:history="1">
              <w:r>
                <w:rPr>
                  <w:rStyle w:val="a4"/>
                </w:rPr>
                <w:t>Депутат Сената Парламента Республики Казахстан</w:t>
              </w:r>
            </w:hyperlink>
            <w:r>
              <w:t xml:space="preserve">, </w:t>
            </w:r>
            <w:hyperlink r:id="rId13" w:history="1">
              <w:r>
                <w:rPr>
                  <w:rStyle w:val="a4"/>
                </w:rPr>
                <w:t>Председатель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Комитета по региональному и отраслевому развитию, </w:t>
            </w:r>
            <w:r>
              <w:t>Член Государственной Комиссии по вопросам разграничения полномочий между уровнями государственного управления и совершенствования межбюджетных отношений, Член группы сотрудничества с Консультативным Советом</w:t>
            </w:r>
            <w:r>
              <w:t xml:space="preserve"> (Мажилис Шура) Королевства Саудовская Аравия, с Конгрессом США, с Сенатом Французской Республики, с Бундестагом Федеративной Республики Германия, Член Комитета Парламентского сотрудничества «Республики Казахстан - Европейский Союз», </w:t>
            </w:r>
            <w:hyperlink r:id="rId14" w:history="1">
              <w:r>
                <w:rPr>
                  <w:rStyle w:val="a4"/>
                </w:rPr>
                <w:t>Член постоянного Комитета по аграрным вопросам и охране окружающей среды</w:t>
              </w:r>
            </w:hyperlink>
            <w:r>
              <w:t xml:space="preserve"> </w:t>
            </w:r>
            <w:r>
              <w:rPr>
                <w:rStyle w:val="s0"/>
              </w:rPr>
              <w:t>(29.11.2005-22.02.2008);</w:t>
            </w:r>
          </w:p>
          <w:p w:rsidR="00000000" w:rsidRDefault="00682D9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Казахстанской ассоциации прокуроров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2D90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</w:t>
            </w:r>
            <w:r>
              <w:rPr>
                <w:rStyle w:val="s1"/>
              </w:rPr>
              <w:t>ые звания:</w:t>
            </w:r>
          </w:p>
          <w:p w:rsidR="00000000" w:rsidRDefault="00682D90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Ордена: «Данк» 2-ст. (2011), «Құрмет» (2006);</w:t>
            </w:r>
          </w:p>
          <w:p w:rsidR="00000000" w:rsidRDefault="00682D90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Медали, в т.ч.</w:t>
            </w:r>
            <w:r>
              <w:rPr>
                <w:rStyle w:val="s0"/>
              </w:rPr>
              <w:t xml:space="preserve"> «За вклад в развитие адвокатуры» (06.2014);</w:t>
            </w:r>
          </w:p>
          <w:p w:rsidR="00000000" w:rsidRDefault="00682D90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работник прокуратуры Республики Казахстан;</w:t>
            </w:r>
          </w:p>
          <w:p w:rsidR="00000000" w:rsidRDefault="00682D9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Грамота Содружества Независимых Государств, г. Москва (</w:t>
            </w:r>
            <w:hyperlink r:id="rId15" w:history="1">
              <w:r>
                <w:rPr>
                  <w:rStyle w:val="a4"/>
                </w:rPr>
                <w:t>17.07.2017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2D90">
            <w:pPr>
              <w:pStyle w:val="p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682D9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Автор ряда публикаций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2D90">
            <w:pPr>
              <w:pStyle w:val="p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682D90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6" w:history="1">
              <w:r>
                <w:rPr>
                  <w:rStyle w:val="a4"/>
                </w:rPr>
                <w:t>Старший советник юстиции (1994), государственный советник юстиции 3 класса</w:t>
              </w:r>
            </w:hyperlink>
            <w:r>
              <w:rPr>
                <w:rStyle w:val="s0"/>
              </w:rPr>
              <w:t xml:space="preserve"> (05.05.2008);</w:t>
            </w:r>
          </w:p>
          <w:p w:rsidR="00000000" w:rsidRDefault="00682D90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7" w:history="1">
              <w:r>
                <w:rPr>
                  <w:rStyle w:val="a4"/>
                </w:rPr>
                <w:t>Государственный советник юстиции 2 класса</w:t>
              </w:r>
            </w:hyperlink>
            <w:r>
              <w:rPr>
                <w:rStyle w:val="s0"/>
              </w:rPr>
              <w:t xml:space="preserve"> (06.05.2013)</w:t>
            </w:r>
          </w:p>
        </w:tc>
      </w:tr>
    </w:tbl>
    <w:p w:rsidR="00000000" w:rsidRDefault="00682D90">
      <w:pPr>
        <w:pStyle w:val="p"/>
      </w:pPr>
      <w:r>
        <w:t> </w:t>
      </w:r>
    </w:p>
    <w:p w:rsidR="00000000" w:rsidRDefault="00682D90">
      <w:pPr>
        <w:pStyle w:val="p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2D90" w:rsidRDefault="00682D90" w:rsidP="00682D90">
      <w:r>
        <w:separator/>
      </w:r>
    </w:p>
  </w:endnote>
  <w:endnote w:type="continuationSeparator" w:id="0">
    <w:p w:rsidR="00682D90" w:rsidRDefault="00682D90" w:rsidP="00682D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D90" w:rsidRDefault="00682D90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D90" w:rsidRDefault="00682D90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D90" w:rsidRDefault="00682D90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2D90" w:rsidRDefault="00682D90" w:rsidP="00682D90">
      <w:r>
        <w:separator/>
      </w:r>
    </w:p>
  </w:footnote>
  <w:footnote w:type="continuationSeparator" w:id="0">
    <w:p w:rsidR="00682D90" w:rsidRDefault="00682D90" w:rsidP="00682D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D90" w:rsidRDefault="00682D90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D90" w:rsidRDefault="00682D90" w:rsidP="00682D9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2D90" w:rsidRPr="00682D90" w:rsidRDefault="00682D90" w:rsidP="00682D9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Меркель Иоган Давидович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D90" w:rsidRDefault="00682D90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2D90"/>
    <w:rsid w:val="00682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prfontb1">
    <w:name w:val="prfontb1"/>
    <w:basedOn w:val="a0"/>
    <w:rPr>
      <w:rFonts w:ascii="Arial" w:hAnsi="Arial" w:cs="Arial" w:hint="default"/>
      <w:b/>
      <w:bCs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82D9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82D90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82D9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82D90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82D9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82D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prfontb1">
    <w:name w:val="prfontb1"/>
    <w:basedOn w:val="a0"/>
    <w:rPr>
      <w:rFonts w:ascii="Arial" w:hAnsi="Arial" w:cs="Arial" w:hint="default"/>
      <w:b/>
      <w:bCs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82D9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82D90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82D9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82D90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82D9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82D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0642693" TargetMode="External"/><Relationship Id="rId13" Type="http://schemas.openxmlformats.org/officeDocument/2006/relationships/hyperlink" Target="http://online.zakon.kz/Document/?doc_id=3003524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036872" TargetMode="External"/><Relationship Id="rId17" Type="http://schemas.openxmlformats.org/officeDocument/2006/relationships/hyperlink" Target="http://online.zakon.kz/Document/?doc_id=31384197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78464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64736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97734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5639278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2523" TargetMode="External"/><Relationship Id="rId14" Type="http://schemas.openxmlformats.org/officeDocument/2006/relationships/hyperlink" Target="http://online.zakon.kz/Document/?doc_id=30152043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583</Words>
  <Characters>3325</Characters>
  <Application>Microsoft Office Word</Application>
  <DocSecurity>0</DocSecurity>
  <Lines>27</Lines>
  <Paragraphs>7</Paragraphs>
  <ScaleCrop>false</ScaleCrop>
  <Company/>
  <LinksUpToDate>false</LinksUpToDate>
  <CharactersWithSpaces>3901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Меркель Иоган Давидович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2023-12-01T14:22:00Z</dcterms:created>
  <dcterms:modified xsi:type="dcterms:W3CDTF">2023-12-01T14:22:00Z</dcterms:modified>
</cp:coreProperties>
</file>