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2136"/>
        <w:gridCol w:w="7435"/>
      </w:tblGrid>
      <w:tr w:rsidR="00000000">
        <w:tc>
          <w:tcPr>
            <w:tcW w:w="350" w:type="pct"/>
            <w:vMerge w:val="restart"/>
            <w:tcMar>
              <w:top w:w="0" w:type="dxa"/>
              <w:left w:w="108" w:type="dxa"/>
              <w:bottom w:w="0" w:type="dxa"/>
              <w:right w:w="108" w:type="dxa"/>
            </w:tcMar>
            <w:vAlign w:val="center"/>
            <w:hideMark/>
          </w:tcPr>
          <w:p w:rsidR="00000000" w:rsidRDefault="00226B31">
            <w:pPr>
              <w:pStyle w:val="p"/>
            </w:pPr>
            <w:bookmarkStart w:id="0" w:name="_GoBack"/>
            <w:bookmarkEnd w:id="0"/>
            <w:r>
              <w:rPr>
                <w:noProof/>
              </w:rPr>
              <w:drawing>
                <wp:inline distT="0" distB="0" distL="0" distR="0">
                  <wp:extent cx="1209675" cy="1800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2317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09675" cy="1800225"/>
                          </a:xfrm>
                          <a:prstGeom prst="rect">
                            <a:avLst/>
                          </a:prstGeom>
                          <a:noFill/>
                          <a:ln>
                            <a:noFill/>
                          </a:ln>
                        </pic:spPr>
                      </pic:pic>
                    </a:graphicData>
                  </a:graphic>
                </wp:inline>
              </w:drawing>
            </w:r>
          </w:p>
        </w:tc>
        <w:tc>
          <w:tcPr>
            <w:tcW w:w="4600" w:type="pct"/>
            <w:tcMar>
              <w:top w:w="0" w:type="dxa"/>
              <w:left w:w="108" w:type="dxa"/>
              <w:bottom w:w="0" w:type="dxa"/>
              <w:right w:w="108" w:type="dxa"/>
            </w:tcMar>
            <w:vAlign w:val="center"/>
            <w:hideMark/>
          </w:tcPr>
          <w:p w:rsidR="00000000" w:rsidRDefault="00226B31">
            <w:pPr>
              <w:pStyle w:val="pc"/>
            </w:pPr>
            <w:r>
              <w:rPr>
                <w:rStyle w:val="s0"/>
                <w:b/>
                <w:bCs/>
                <w:sz w:val="28"/>
                <w:szCs w:val="28"/>
              </w:rPr>
              <w:t>Рахманбердиев Орынбай</w:t>
            </w:r>
          </w:p>
        </w:tc>
      </w:tr>
      <w:tr w:rsidR="00000000">
        <w:tc>
          <w:tcPr>
            <w:tcW w:w="0" w:type="auto"/>
            <w:vMerge/>
            <w:vAlign w:val="center"/>
            <w:hideMark/>
          </w:tcPr>
          <w:p w:rsidR="00000000" w:rsidRDefault="00226B31">
            <w:pPr>
              <w:rPr>
                <w:color w:val="000000"/>
              </w:rPr>
            </w:pPr>
          </w:p>
        </w:tc>
        <w:tc>
          <w:tcPr>
            <w:tcW w:w="4600" w:type="pct"/>
            <w:tcMar>
              <w:top w:w="0" w:type="dxa"/>
              <w:left w:w="108" w:type="dxa"/>
              <w:bottom w:w="0" w:type="dxa"/>
              <w:right w:w="108" w:type="dxa"/>
            </w:tcMar>
            <w:vAlign w:val="center"/>
            <w:hideMark/>
          </w:tcPr>
          <w:p w:rsidR="00000000" w:rsidRDefault="00226B31">
            <w:pPr>
              <w:pStyle w:val="p"/>
              <w:spacing w:line="280" w:lineRule="atLeast"/>
            </w:pPr>
            <w:r>
              <w:t> </w:t>
            </w:r>
          </w:p>
        </w:tc>
      </w:tr>
      <w:tr w:rsidR="00000000">
        <w:trPr>
          <w:trHeight w:val="195"/>
        </w:trPr>
        <w:tc>
          <w:tcPr>
            <w:tcW w:w="0" w:type="auto"/>
            <w:vMerge/>
            <w:vAlign w:val="center"/>
            <w:hideMark/>
          </w:tcPr>
          <w:p w:rsidR="00000000" w:rsidRDefault="00226B31">
            <w:pPr>
              <w:rPr>
                <w:color w:val="000000"/>
              </w:rPr>
            </w:pPr>
          </w:p>
        </w:tc>
        <w:tc>
          <w:tcPr>
            <w:tcW w:w="4600" w:type="pct"/>
            <w:tcMar>
              <w:top w:w="0" w:type="dxa"/>
              <w:left w:w="108" w:type="dxa"/>
              <w:bottom w:w="0" w:type="dxa"/>
              <w:right w:w="108" w:type="dxa"/>
            </w:tcMar>
            <w:hideMark/>
          </w:tcPr>
          <w:p w:rsidR="00000000" w:rsidRDefault="00226B31">
            <w:pPr>
              <w:pStyle w:val="p"/>
              <w:spacing w:line="195" w:lineRule="atLeast"/>
            </w:pPr>
            <w:r>
              <w:rPr>
                <w:rStyle w:val="s1"/>
              </w:rPr>
              <w:t>Последняя должность:</w:t>
            </w:r>
            <w:r>
              <w:rPr>
                <w:sz w:val="20"/>
                <w:szCs w:val="20"/>
              </w:rPr>
              <w:t xml:space="preserve"> </w:t>
            </w:r>
            <w:r>
              <w:rPr>
                <w:rStyle w:val="s0"/>
              </w:rPr>
              <w:t>Председатель совета общественного согласия филиала Ассамблеи народа Казахстана по ЮКО</w:t>
            </w:r>
          </w:p>
        </w:tc>
      </w:tr>
      <w:tr w:rsidR="00000000">
        <w:trPr>
          <w:trHeight w:val="360"/>
        </w:trPr>
        <w:tc>
          <w:tcPr>
            <w:tcW w:w="0" w:type="auto"/>
            <w:vMerge/>
            <w:vAlign w:val="center"/>
            <w:hideMark/>
          </w:tcPr>
          <w:p w:rsidR="00000000" w:rsidRDefault="00226B31">
            <w:pPr>
              <w:rPr>
                <w:color w:val="000000"/>
              </w:rPr>
            </w:pPr>
          </w:p>
        </w:tc>
        <w:tc>
          <w:tcPr>
            <w:tcW w:w="4600" w:type="pct"/>
            <w:tcMar>
              <w:top w:w="0" w:type="dxa"/>
              <w:left w:w="108" w:type="dxa"/>
              <w:bottom w:w="0" w:type="dxa"/>
              <w:right w:w="108" w:type="dxa"/>
            </w:tcMar>
            <w:hideMark/>
          </w:tcPr>
          <w:p w:rsidR="00000000" w:rsidRDefault="00226B31">
            <w:pPr>
              <w:pStyle w:val="p"/>
              <w:spacing w:line="280" w:lineRule="atLeast"/>
            </w:pPr>
            <w:r>
              <w:rPr>
                <w:rStyle w:val="s1"/>
              </w:rPr>
              <w:t>Дата рождения:</w:t>
            </w:r>
            <w:r>
              <w:rPr>
                <w:sz w:val="20"/>
                <w:szCs w:val="20"/>
              </w:rPr>
              <w:t xml:space="preserve"> </w:t>
            </w:r>
            <w:r>
              <w:rPr>
                <w:rStyle w:val="s0"/>
              </w:rPr>
              <w:t>20.10.1943</w:t>
            </w:r>
          </w:p>
        </w:tc>
      </w:tr>
      <w:tr w:rsidR="00000000">
        <w:trPr>
          <w:trHeight w:val="330"/>
        </w:trPr>
        <w:tc>
          <w:tcPr>
            <w:tcW w:w="0" w:type="auto"/>
            <w:vMerge/>
            <w:vAlign w:val="center"/>
            <w:hideMark/>
          </w:tcPr>
          <w:p w:rsidR="00000000" w:rsidRDefault="00226B31">
            <w:pPr>
              <w:rPr>
                <w:color w:val="000000"/>
              </w:rPr>
            </w:pPr>
          </w:p>
        </w:tc>
        <w:tc>
          <w:tcPr>
            <w:tcW w:w="4600" w:type="pct"/>
            <w:tcMar>
              <w:top w:w="0" w:type="dxa"/>
              <w:left w:w="108" w:type="dxa"/>
              <w:bottom w:w="0" w:type="dxa"/>
              <w:right w:w="108" w:type="dxa"/>
            </w:tcMar>
            <w:hideMark/>
          </w:tcPr>
          <w:p w:rsidR="00000000" w:rsidRDefault="00226B31">
            <w:pPr>
              <w:pStyle w:val="p"/>
              <w:spacing w:line="280" w:lineRule="atLeast"/>
            </w:pPr>
            <w:r>
              <w:rPr>
                <w:rStyle w:val="s1"/>
              </w:rPr>
              <w:t>Место рождения:</w:t>
            </w:r>
            <w:r>
              <w:rPr>
                <w:sz w:val="20"/>
                <w:szCs w:val="20"/>
              </w:rPr>
              <w:t xml:space="preserve"> </w:t>
            </w:r>
            <w:r>
              <w:rPr>
                <w:rStyle w:val="s0"/>
              </w:rPr>
              <w:t>КазССР;</w:t>
            </w:r>
            <w:r>
              <w:rPr>
                <w:sz w:val="20"/>
                <w:szCs w:val="20"/>
              </w:rPr>
              <w:t xml:space="preserve"> </w:t>
            </w:r>
            <w:r>
              <w:t>Южно-Казахстанская область; Алгабасский район; с. Чаян</w:t>
            </w:r>
          </w:p>
        </w:tc>
      </w:tr>
      <w:tr w:rsidR="00000000">
        <w:trPr>
          <w:trHeight w:val="879"/>
        </w:trPr>
        <w:tc>
          <w:tcPr>
            <w:tcW w:w="0" w:type="auto"/>
            <w:vMerge/>
            <w:vAlign w:val="center"/>
            <w:hideMark/>
          </w:tcPr>
          <w:p w:rsidR="00000000" w:rsidRDefault="00226B31">
            <w:pPr>
              <w:rPr>
                <w:color w:val="000000"/>
              </w:rPr>
            </w:pPr>
          </w:p>
        </w:tc>
        <w:tc>
          <w:tcPr>
            <w:tcW w:w="4600" w:type="pct"/>
            <w:tcMar>
              <w:top w:w="0" w:type="dxa"/>
              <w:left w:w="108" w:type="dxa"/>
              <w:bottom w:w="0" w:type="dxa"/>
              <w:right w:w="108" w:type="dxa"/>
            </w:tcMar>
            <w:hideMark/>
          </w:tcPr>
          <w:p w:rsidR="00000000" w:rsidRDefault="00226B31">
            <w:pPr>
              <w:pStyle w:val="p"/>
            </w:pPr>
            <w:r>
              <w:rPr>
                <w:rStyle w:val="s1"/>
              </w:rPr>
              <w:t>Семейное положение, родственные связи:</w:t>
            </w:r>
          </w:p>
          <w:p w:rsidR="00000000" w:rsidRDefault="00226B31">
            <w:pPr>
              <w:pStyle w:val="p"/>
            </w:pPr>
            <w:r>
              <w:rPr>
                <w:rFonts w:ascii="Symbol" w:hAnsi="Symbol"/>
              </w:rPr>
              <w:t></w:t>
            </w:r>
            <w:r>
              <w:rPr>
                <w:sz w:val="14"/>
                <w:szCs w:val="14"/>
              </w:rPr>
              <w:t xml:space="preserve"> </w:t>
            </w:r>
            <w:r>
              <w:t>Жена: Бердалиева Динара (1944 г.р.)</w:t>
            </w:r>
          </w:p>
          <w:p w:rsidR="00000000" w:rsidRDefault="00226B31">
            <w:pPr>
              <w:pStyle w:val="p"/>
            </w:pPr>
            <w:r>
              <w:rPr>
                <w:rFonts w:ascii="Symbol" w:hAnsi="Symbol"/>
              </w:rPr>
              <w:t></w:t>
            </w:r>
            <w:r>
              <w:rPr>
                <w:sz w:val="14"/>
                <w:szCs w:val="14"/>
              </w:rPr>
              <w:t xml:space="preserve"> </w:t>
            </w:r>
            <w:r>
              <w:t>Дети: дочери - Гульмира (1966-2005), Лаура (1968 г.р.), Жанна (1973 г.р.)</w:t>
            </w:r>
          </w:p>
        </w:tc>
      </w:tr>
      <w:tr w:rsidR="00000000">
        <w:trPr>
          <w:trHeight w:val="525"/>
        </w:trPr>
        <w:tc>
          <w:tcPr>
            <w:tcW w:w="0" w:type="auto"/>
            <w:vMerge/>
            <w:vAlign w:val="center"/>
            <w:hideMark/>
          </w:tcPr>
          <w:p w:rsidR="00000000" w:rsidRDefault="00226B31">
            <w:pPr>
              <w:rPr>
                <w:color w:val="000000"/>
              </w:rPr>
            </w:pPr>
          </w:p>
        </w:tc>
        <w:tc>
          <w:tcPr>
            <w:tcW w:w="4600" w:type="pct"/>
            <w:tcMar>
              <w:top w:w="0" w:type="dxa"/>
              <w:left w:w="108" w:type="dxa"/>
              <w:bottom w:w="0" w:type="dxa"/>
              <w:right w:w="108" w:type="dxa"/>
            </w:tcMar>
            <w:hideMark/>
          </w:tcPr>
          <w:p w:rsidR="00000000" w:rsidRDefault="00226B31">
            <w:pPr>
              <w:pStyle w:val="p"/>
              <w:spacing w:line="280" w:lineRule="atLeast"/>
            </w:pPr>
            <w:r>
              <w:rPr>
                <w:b/>
                <w:bCs/>
              </w:rPr>
              <w:t>В</w:t>
            </w:r>
            <w:r>
              <w:rPr>
                <w:b/>
                <w:bCs/>
              </w:rPr>
              <w:t>ладение языками:</w:t>
            </w:r>
          </w:p>
          <w:p w:rsidR="00000000" w:rsidRDefault="00226B31">
            <w:pPr>
              <w:pStyle w:val="p"/>
            </w:pPr>
            <w:r>
              <w:rPr>
                <w:rFonts w:ascii="Symbol" w:hAnsi="Symbol"/>
              </w:rPr>
              <w:t></w:t>
            </w:r>
            <w:r>
              <w:rPr>
                <w:sz w:val="14"/>
                <w:szCs w:val="14"/>
              </w:rPr>
              <w:t xml:space="preserve"> </w:t>
            </w:r>
            <w:r>
              <w:t>Казахский, русский</w:t>
            </w:r>
          </w:p>
        </w:tc>
      </w:tr>
      <w:tr w:rsidR="00000000">
        <w:tc>
          <w:tcPr>
            <w:tcW w:w="5000" w:type="pct"/>
            <w:gridSpan w:val="2"/>
            <w:tcMar>
              <w:top w:w="0" w:type="dxa"/>
              <w:left w:w="108" w:type="dxa"/>
              <w:bottom w:w="0" w:type="dxa"/>
              <w:right w:w="108" w:type="dxa"/>
            </w:tcMar>
            <w:hideMark/>
          </w:tcPr>
          <w:p w:rsidR="00000000" w:rsidRDefault="00226B31">
            <w:pPr>
              <w:pStyle w:val="p"/>
            </w:pPr>
            <w:r>
              <w:rPr>
                <w:rStyle w:val="s1"/>
              </w:rPr>
              <w:t>Образование, специальность (квалификация), лицензии:</w:t>
            </w:r>
          </w:p>
          <w:p w:rsidR="00000000" w:rsidRDefault="00226B31">
            <w:pPr>
              <w:pStyle w:val="p"/>
            </w:pPr>
            <w:r>
              <w:rPr>
                <w:rFonts w:ascii="Symbol" w:hAnsi="Symbol"/>
              </w:rPr>
              <w:t></w:t>
            </w:r>
            <w:r>
              <w:rPr>
                <w:sz w:val="14"/>
                <w:szCs w:val="14"/>
              </w:rPr>
              <w:t xml:space="preserve"> </w:t>
            </w:r>
            <w:r>
              <w:t>Джамбулский технологический институт легкой и пищевой промышленности (1964),</w:t>
            </w:r>
          </w:p>
          <w:p w:rsidR="00000000" w:rsidRDefault="00226B31">
            <w:pPr>
              <w:pStyle w:val="p"/>
            </w:pPr>
            <w:r>
              <w:rPr>
                <w:i/>
                <w:iCs/>
              </w:rPr>
              <w:t>Инженер-технолог;</w:t>
            </w:r>
          </w:p>
          <w:p w:rsidR="00000000" w:rsidRDefault="00226B31">
            <w:pPr>
              <w:pStyle w:val="p"/>
            </w:pPr>
            <w:r>
              <w:rPr>
                <w:rFonts w:ascii="Symbol" w:hAnsi="Symbol"/>
              </w:rPr>
              <w:t></w:t>
            </w:r>
            <w:r>
              <w:rPr>
                <w:sz w:val="14"/>
                <w:szCs w:val="14"/>
              </w:rPr>
              <w:t xml:space="preserve"> </w:t>
            </w:r>
            <w:r>
              <w:t>Алма-Атинская высшая партийная школа,</w:t>
            </w:r>
          </w:p>
          <w:p w:rsidR="00000000" w:rsidRDefault="00226B31">
            <w:pPr>
              <w:pStyle w:val="p"/>
            </w:pPr>
            <w:r>
              <w:rPr>
                <w:i/>
                <w:iCs/>
              </w:rPr>
              <w:t>Политолог</w:t>
            </w:r>
          </w:p>
        </w:tc>
      </w:tr>
      <w:tr w:rsidR="00000000">
        <w:tc>
          <w:tcPr>
            <w:tcW w:w="5000" w:type="pct"/>
            <w:gridSpan w:val="2"/>
            <w:tcMar>
              <w:top w:w="0" w:type="dxa"/>
              <w:left w:w="108" w:type="dxa"/>
              <w:bottom w:w="0" w:type="dxa"/>
              <w:right w:w="108" w:type="dxa"/>
            </w:tcMar>
            <w:hideMark/>
          </w:tcPr>
          <w:p w:rsidR="00000000" w:rsidRDefault="00226B31">
            <w:pPr>
              <w:pStyle w:val="p"/>
            </w:pPr>
            <w:r>
              <w:rPr>
                <w:rStyle w:val="s1"/>
              </w:rPr>
              <w:t>Трудовой стаж:</w:t>
            </w:r>
          </w:p>
          <w:p w:rsidR="00000000" w:rsidRDefault="00226B31">
            <w:pPr>
              <w:pStyle w:val="p"/>
            </w:pPr>
            <w:r>
              <w:rPr>
                <w:rStyle w:val="s0"/>
                <w:rFonts w:ascii="Symbol" w:hAnsi="Symbol"/>
              </w:rPr>
              <w:t></w:t>
            </w:r>
            <w:r>
              <w:rPr>
                <w:rStyle w:val="s0"/>
                <w:sz w:val="14"/>
                <w:szCs w:val="14"/>
              </w:rPr>
              <w:t xml:space="preserve"> </w:t>
            </w:r>
            <w:r>
              <w:t>Инженер Чаяновского КХП (1965-1966);</w:t>
            </w:r>
          </w:p>
          <w:p w:rsidR="00000000" w:rsidRDefault="00226B31">
            <w:pPr>
              <w:pStyle w:val="p"/>
            </w:pPr>
            <w:r>
              <w:rPr>
                <w:rStyle w:val="s0"/>
                <w:rFonts w:ascii="Symbol" w:hAnsi="Symbol"/>
              </w:rPr>
              <w:t></w:t>
            </w:r>
            <w:r>
              <w:rPr>
                <w:rStyle w:val="s0"/>
                <w:sz w:val="14"/>
                <w:szCs w:val="14"/>
              </w:rPr>
              <w:t xml:space="preserve"> </w:t>
            </w:r>
            <w:r>
              <w:t>Заместитель директора Чаяновского КХП (1966-1969);</w:t>
            </w:r>
          </w:p>
          <w:p w:rsidR="00000000" w:rsidRDefault="00226B31">
            <w:pPr>
              <w:pStyle w:val="p"/>
            </w:pPr>
            <w:r>
              <w:rPr>
                <w:rStyle w:val="s0"/>
                <w:rFonts w:ascii="Symbol" w:hAnsi="Symbol"/>
              </w:rPr>
              <w:t></w:t>
            </w:r>
            <w:r>
              <w:rPr>
                <w:rStyle w:val="s0"/>
                <w:sz w:val="14"/>
                <w:szCs w:val="14"/>
              </w:rPr>
              <w:t xml:space="preserve"> </w:t>
            </w:r>
            <w:r>
              <w:t>Технический инспектор, главный технический инспектор Чимкентского облсовпрофа (1969-1973);</w:t>
            </w:r>
          </w:p>
          <w:p w:rsidR="00000000" w:rsidRDefault="00226B31">
            <w:pPr>
              <w:pStyle w:val="p"/>
            </w:pPr>
            <w:r>
              <w:rPr>
                <w:rStyle w:val="s0"/>
                <w:rFonts w:ascii="Symbol" w:hAnsi="Symbol"/>
              </w:rPr>
              <w:t></w:t>
            </w:r>
            <w:r>
              <w:rPr>
                <w:rStyle w:val="s0"/>
                <w:sz w:val="14"/>
                <w:szCs w:val="14"/>
              </w:rPr>
              <w:t xml:space="preserve"> </w:t>
            </w:r>
            <w:r>
              <w:t>Инструктор, заместитель заведующего отделом Чимкентско</w:t>
            </w:r>
            <w:r>
              <w:t>го обкома партии (1973-1980);</w:t>
            </w:r>
          </w:p>
          <w:p w:rsidR="00000000" w:rsidRDefault="00226B31">
            <w:pPr>
              <w:pStyle w:val="p"/>
            </w:pPr>
            <w:r>
              <w:rPr>
                <w:rFonts w:ascii="Symbol" w:hAnsi="Symbol"/>
              </w:rPr>
              <w:t></w:t>
            </w:r>
            <w:r>
              <w:rPr>
                <w:sz w:val="14"/>
                <w:szCs w:val="14"/>
              </w:rPr>
              <w:t xml:space="preserve"> </w:t>
            </w:r>
            <w:r>
              <w:t>Первый секретарь Туркестанского горкома партии (1980-1985);</w:t>
            </w:r>
          </w:p>
          <w:p w:rsidR="00000000" w:rsidRDefault="00226B31">
            <w:pPr>
              <w:pStyle w:val="p"/>
            </w:pPr>
            <w:r>
              <w:rPr>
                <w:rFonts w:ascii="Symbol" w:hAnsi="Symbol"/>
              </w:rPr>
              <w:t></w:t>
            </w:r>
            <w:r>
              <w:rPr>
                <w:sz w:val="14"/>
                <w:szCs w:val="14"/>
              </w:rPr>
              <w:t xml:space="preserve"> </w:t>
            </w:r>
            <w:r>
              <w:t>Первый секретарь Чардаринского райкома партии (1985-1987);</w:t>
            </w:r>
          </w:p>
          <w:p w:rsidR="00000000" w:rsidRDefault="00226B31">
            <w:pPr>
              <w:pStyle w:val="p"/>
            </w:pPr>
            <w:r>
              <w:rPr>
                <w:rStyle w:val="s0"/>
                <w:rFonts w:ascii="Symbol" w:hAnsi="Symbol"/>
              </w:rPr>
              <w:t></w:t>
            </w:r>
            <w:r>
              <w:rPr>
                <w:rStyle w:val="s0"/>
                <w:sz w:val="14"/>
                <w:szCs w:val="14"/>
              </w:rPr>
              <w:t xml:space="preserve"> </w:t>
            </w:r>
            <w:r>
              <w:t>Старший инженер областного управления хлебопродуктов, директор Ленгерского КХП (1988-1994);</w:t>
            </w:r>
          </w:p>
          <w:p w:rsidR="00000000" w:rsidRDefault="00226B31">
            <w:pPr>
              <w:pStyle w:val="p"/>
            </w:pPr>
            <w:r>
              <w:rPr>
                <w:rStyle w:val="s0"/>
                <w:rFonts w:ascii="Symbol" w:hAnsi="Symbol"/>
              </w:rPr>
              <w:t></w:t>
            </w:r>
            <w:r>
              <w:rPr>
                <w:rStyle w:val="s0"/>
                <w:sz w:val="14"/>
                <w:szCs w:val="14"/>
              </w:rPr>
              <w:t xml:space="preserve"> </w:t>
            </w:r>
            <w:r>
              <w:t>Президе</w:t>
            </w:r>
            <w:r>
              <w:t>нт АО «Ак маржан» (1994-1999);</w:t>
            </w:r>
          </w:p>
          <w:p w:rsidR="00000000" w:rsidRDefault="00226B31">
            <w:pPr>
              <w:pStyle w:val="pj"/>
              <w:ind w:left="284" w:hanging="284"/>
            </w:pPr>
            <w:r>
              <w:rPr>
                <w:rStyle w:val="s0"/>
                <w:rFonts w:ascii="Symbol" w:hAnsi="Symbol"/>
              </w:rPr>
              <w:t></w:t>
            </w:r>
            <w:r>
              <w:rPr>
                <w:rStyle w:val="s0"/>
                <w:sz w:val="14"/>
                <w:szCs w:val="14"/>
              </w:rPr>
              <w:t xml:space="preserve"> </w:t>
            </w:r>
            <w:r>
              <w:t>Секретарь Южно-Казахстанского областного маслихата (11.1999-12.2002);</w:t>
            </w:r>
          </w:p>
          <w:p w:rsidR="00000000" w:rsidRDefault="00226B31">
            <w:pPr>
              <w:pStyle w:val="pj"/>
              <w:ind w:firstLine="0"/>
            </w:pPr>
            <w:r>
              <w:rPr>
                <w:rStyle w:val="s0"/>
                <w:rFonts w:ascii="Symbol" w:hAnsi="Symbol"/>
              </w:rPr>
              <w:t></w:t>
            </w:r>
            <w:r>
              <w:rPr>
                <w:rStyle w:val="s0"/>
                <w:sz w:val="14"/>
                <w:szCs w:val="14"/>
              </w:rPr>
              <w:t xml:space="preserve"> </w:t>
            </w:r>
            <w:r>
              <w:rPr>
                <w:rStyle w:val="s0"/>
              </w:rPr>
              <w:t>Председатель совета общественного согласия Южно-Казахстанского филиала Ассамблеи народа Казахстана (с 2016)</w:t>
            </w:r>
          </w:p>
        </w:tc>
      </w:tr>
      <w:tr w:rsidR="00000000">
        <w:tc>
          <w:tcPr>
            <w:tcW w:w="5000" w:type="pct"/>
            <w:gridSpan w:val="2"/>
            <w:tcMar>
              <w:top w:w="0" w:type="dxa"/>
              <w:left w:w="108" w:type="dxa"/>
              <w:bottom w:w="0" w:type="dxa"/>
              <w:right w:w="108" w:type="dxa"/>
            </w:tcMar>
            <w:hideMark/>
          </w:tcPr>
          <w:p w:rsidR="00000000" w:rsidRDefault="00226B31">
            <w:pPr>
              <w:pStyle w:val="p"/>
            </w:pPr>
            <w:r>
              <w:rPr>
                <w:rStyle w:val="s1"/>
              </w:rPr>
              <w:t>Прочие должности:</w:t>
            </w:r>
          </w:p>
          <w:p w:rsidR="00000000" w:rsidRDefault="00226B31">
            <w:pPr>
              <w:pStyle w:val="pji"/>
            </w:pPr>
            <w:r>
              <w:rPr>
                <w:rStyle w:val="s0"/>
                <w:rFonts w:ascii="Symbol" w:hAnsi="Symbol"/>
              </w:rPr>
              <w:t></w:t>
            </w:r>
            <w:r>
              <w:rPr>
                <w:rStyle w:val="s0"/>
                <w:sz w:val="14"/>
                <w:szCs w:val="14"/>
              </w:rPr>
              <w:t xml:space="preserve"> </w:t>
            </w:r>
            <w:r>
              <w:t>Доверенное лицо кандидата в Президенты Республики Казахстан Н.А. Назарбаева, председатель Южно-Казахстанского филиала ОО «Общественный штаб в поддержку кандидата в Президенты Республики Казахстан Н.А. Назарбаева» (1998-1999);</w:t>
            </w:r>
          </w:p>
          <w:p w:rsidR="00000000" w:rsidRDefault="00226B31">
            <w:pPr>
              <w:pStyle w:val="p"/>
            </w:pPr>
            <w:r>
              <w:rPr>
                <w:rStyle w:val="s0"/>
                <w:rFonts w:ascii="Symbol" w:hAnsi="Symbol"/>
              </w:rPr>
              <w:t></w:t>
            </w:r>
            <w:r>
              <w:rPr>
                <w:rStyle w:val="s0"/>
                <w:sz w:val="14"/>
                <w:szCs w:val="14"/>
              </w:rPr>
              <w:t xml:space="preserve"> </w:t>
            </w:r>
            <w:r>
              <w:rPr>
                <w:rStyle w:val="s0"/>
              </w:rPr>
              <w:t>Член Совета сенаторов при Се</w:t>
            </w:r>
            <w:r>
              <w:rPr>
                <w:rStyle w:val="s0"/>
              </w:rPr>
              <w:t xml:space="preserve">нате Парламента Республики Казахстана (с </w:t>
            </w:r>
            <w:hyperlink r:id="rId8" w:history="1">
              <w:r>
                <w:rPr>
                  <w:rStyle w:val="a4"/>
                </w:rPr>
                <w:t>20.09.2019</w:t>
              </w:r>
            </w:hyperlink>
            <w:r>
              <w:rPr>
                <w:rStyle w:val="s0"/>
              </w:rPr>
              <w:t>)</w:t>
            </w:r>
          </w:p>
        </w:tc>
      </w:tr>
      <w:tr w:rsidR="00000000">
        <w:tc>
          <w:tcPr>
            <w:tcW w:w="5000" w:type="pct"/>
            <w:gridSpan w:val="2"/>
            <w:tcMar>
              <w:top w:w="0" w:type="dxa"/>
              <w:left w:w="108" w:type="dxa"/>
              <w:bottom w:w="0" w:type="dxa"/>
              <w:right w:w="108" w:type="dxa"/>
            </w:tcMar>
            <w:hideMark/>
          </w:tcPr>
          <w:p w:rsidR="00000000" w:rsidRDefault="00226B31">
            <w:pPr>
              <w:pStyle w:val="p"/>
            </w:pPr>
            <w:r>
              <w:rPr>
                <w:rStyle w:val="s1"/>
              </w:rPr>
              <w:t>Выборные должности, депутатство:</w:t>
            </w:r>
          </w:p>
          <w:p w:rsidR="00000000" w:rsidRDefault="00226B31">
            <w:pPr>
              <w:pStyle w:val="p"/>
              <w:ind w:left="60"/>
            </w:pPr>
            <w:r>
              <w:rPr>
                <w:rFonts w:ascii="Symbol" w:hAnsi="Symbol"/>
              </w:rPr>
              <w:t></w:t>
            </w:r>
            <w:r>
              <w:rPr>
                <w:sz w:val="14"/>
                <w:szCs w:val="14"/>
              </w:rPr>
              <w:t xml:space="preserve"> </w:t>
            </w:r>
            <w:r>
              <w:t>Депутат Южно-Казахстанского областного маслихата (1995-2002);</w:t>
            </w:r>
          </w:p>
          <w:p w:rsidR="00000000" w:rsidRDefault="00226B31">
            <w:pPr>
              <w:pStyle w:val="p"/>
              <w:ind w:left="60"/>
            </w:pPr>
            <w:r>
              <w:rPr>
                <w:rFonts w:ascii="Symbol" w:hAnsi="Symbol"/>
              </w:rPr>
              <w:t></w:t>
            </w:r>
            <w:r>
              <w:rPr>
                <w:sz w:val="14"/>
                <w:szCs w:val="14"/>
              </w:rPr>
              <w:t xml:space="preserve"> </w:t>
            </w:r>
            <w:r>
              <w:t>Депутат Сената Парламента Республик</w:t>
            </w:r>
            <w:r>
              <w:t xml:space="preserve">и Казахстан от Южно-Казахстанской области двух созывов (2002-2014), </w:t>
            </w:r>
            <w:r>
              <w:rPr>
                <w:rStyle w:val="s0"/>
              </w:rPr>
              <w:t xml:space="preserve">Член Комитета по международным делам, обороне и безопасности, </w:t>
            </w:r>
            <w:r>
              <w:t>Член группы сотрудничества с Всекитайским Собранием народных представителей Китайской Народной Республики, с Парламентом Респу</w:t>
            </w:r>
            <w:r>
              <w:t>блики Беларусь, с Сенатом Канады, с Парламентом Королевства Бельгия,</w:t>
            </w:r>
            <w:r>
              <w:rPr>
                <w:rStyle w:val="s0"/>
              </w:rPr>
              <w:t xml:space="preserve"> </w:t>
            </w:r>
            <w:r>
              <w:t xml:space="preserve">Член Комитета парламентского сотрудничества «Республики Казахстан-Европейский Союз»; </w:t>
            </w:r>
            <w:hyperlink r:id="rId9" w:history="1">
              <w:r>
                <w:rPr>
                  <w:rStyle w:val="a4"/>
                </w:rPr>
                <w:t>Член постоянного Комитета по социальн</w:t>
              </w:r>
              <w:r>
                <w:rPr>
                  <w:rStyle w:val="a4"/>
                </w:rPr>
                <w:t>о-культурному развитию</w:t>
              </w:r>
            </w:hyperlink>
            <w:r>
              <w:t xml:space="preserve"> </w:t>
            </w:r>
            <w:r>
              <w:rPr>
                <w:rStyle w:val="s0"/>
              </w:rPr>
              <w:t xml:space="preserve">(с 10.2002). </w:t>
            </w:r>
            <w:hyperlink r:id="rId10" w:history="1">
              <w:r>
                <w:rPr>
                  <w:rStyle w:val="a4"/>
                </w:rPr>
                <w:t>Переизбран</w:t>
              </w:r>
            </w:hyperlink>
            <w:r>
              <w:rPr>
                <w:rStyle w:val="s0"/>
              </w:rPr>
              <w:t xml:space="preserve"> (10.2008-10.2014)</w:t>
            </w:r>
          </w:p>
        </w:tc>
      </w:tr>
      <w:tr w:rsidR="00000000">
        <w:tc>
          <w:tcPr>
            <w:tcW w:w="5000" w:type="pct"/>
            <w:gridSpan w:val="2"/>
            <w:tcMar>
              <w:top w:w="0" w:type="dxa"/>
              <w:left w:w="108" w:type="dxa"/>
              <w:bottom w:w="0" w:type="dxa"/>
              <w:right w:w="108" w:type="dxa"/>
            </w:tcMar>
            <w:hideMark/>
          </w:tcPr>
          <w:p w:rsidR="00000000" w:rsidRDefault="00226B31">
            <w:pPr>
              <w:pStyle w:val="p"/>
            </w:pPr>
            <w:r>
              <w:rPr>
                <w:rStyle w:val="s1"/>
              </w:rPr>
              <w:t>Партийная принадлежность:</w:t>
            </w:r>
          </w:p>
          <w:p w:rsidR="00000000" w:rsidRDefault="00226B31">
            <w:pPr>
              <w:pStyle w:val="p"/>
            </w:pPr>
            <w:r>
              <w:rPr>
                <w:rFonts w:ascii="Symbol" w:hAnsi="Symbol"/>
              </w:rPr>
              <w:t></w:t>
            </w:r>
            <w:r>
              <w:rPr>
                <w:sz w:val="14"/>
                <w:szCs w:val="14"/>
              </w:rPr>
              <w:t xml:space="preserve"> </w:t>
            </w:r>
            <w:r>
              <w:t>Член НДП «Нур Отан» (с 1999), член политсовета партии «Отан» (06.2000-11.2002), заместитель председателя Южно-Казахстанского областного филиала партии «Отан» (Отчизна) (2000-2002)</w:t>
            </w:r>
          </w:p>
        </w:tc>
      </w:tr>
      <w:tr w:rsidR="00000000">
        <w:tc>
          <w:tcPr>
            <w:tcW w:w="5000" w:type="pct"/>
            <w:gridSpan w:val="2"/>
            <w:tcMar>
              <w:top w:w="0" w:type="dxa"/>
              <w:left w:w="108" w:type="dxa"/>
              <w:bottom w:w="0" w:type="dxa"/>
              <w:right w:w="108" w:type="dxa"/>
            </w:tcMar>
            <w:hideMark/>
          </w:tcPr>
          <w:p w:rsidR="00000000" w:rsidRDefault="00226B31">
            <w:pPr>
              <w:pStyle w:val="p"/>
            </w:pPr>
            <w:r>
              <w:rPr>
                <w:rStyle w:val="s1"/>
              </w:rPr>
              <w:t>Государственные и международные награды, премии, почетные звания:</w:t>
            </w:r>
          </w:p>
          <w:p w:rsidR="00000000" w:rsidRDefault="00226B31">
            <w:pPr>
              <w:pStyle w:val="pji"/>
            </w:pPr>
            <w:r>
              <w:rPr>
                <w:rFonts w:ascii="Symbol" w:hAnsi="Symbol"/>
              </w:rPr>
              <w:t></w:t>
            </w:r>
            <w:r>
              <w:rPr>
                <w:sz w:val="14"/>
                <w:szCs w:val="14"/>
              </w:rPr>
              <w:t xml:space="preserve"> </w:t>
            </w:r>
            <w:r>
              <w:rPr>
                <w:rStyle w:val="s0"/>
              </w:rPr>
              <w:t>Ордена: «Знак почета» (1984), «Парасат» (2004), «Барыс» III степени (2013);</w:t>
            </w:r>
            <w:r>
              <w:t xml:space="preserve"> </w:t>
            </w:r>
            <w:r>
              <w:rPr>
                <w:rStyle w:val="s0"/>
              </w:rPr>
              <w:t>«Барыс» II степени (24.10.2023)</w:t>
            </w:r>
          </w:p>
          <w:p w:rsidR="00000000" w:rsidRDefault="00226B31">
            <w:pPr>
              <w:pStyle w:val="pji"/>
            </w:pPr>
            <w:r>
              <w:rPr>
                <w:rFonts w:ascii="Symbol" w:hAnsi="Symbol"/>
              </w:rPr>
              <w:t></w:t>
            </w:r>
            <w:r>
              <w:rPr>
                <w:sz w:val="14"/>
                <w:szCs w:val="14"/>
              </w:rPr>
              <w:t xml:space="preserve"> </w:t>
            </w:r>
            <w:r>
              <w:rPr>
                <w:rStyle w:val="s0"/>
              </w:rPr>
              <w:t>Медали: 10 лет Астаны, 10 лет Конституции Казахстана, 10 лет Парламенту Казахстана, 20 лет Конституции Казахстана, 20 лет Астаны, 50 лет Целине, 1</w:t>
            </w:r>
            <w:r>
              <w:rPr>
                <w:rStyle w:val="s0"/>
              </w:rPr>
              <w:t>0 лет независимости Казахстана, 25 лет независимости Казахстана, Золотая медаль Единства народа Казахстана, почетная медаль Халық, За укрепление парламентского сотрудничества СНГ, За особые заслуги перед областью, «20 лет Вооружённых сил Республики Казахст</w:t>
            </w:r>
            <w:r>
              <w:rPr>
                <w:rStyle w:val="s0"/>
              </w:rPr>
              <w:t>ан»;</w:t>
            </w:r>
          </w:p>
          <w:p w:rsidR="00000000" w:rsidRDefault="00226B31">
            <w:pPr>
              <w:pStyle w:val="pji"/>
            </w:pPr>
            <w:r>
              <w:rPr>
                <w:rFonts w:ascii="Symbol" w:hAnsi="Symbol"/>
              </w:rPr>
              <w:t></w:t>
            </w:r>
            <w:r>
              <w:rPr>
                <w:sz w:val="14"/>
                <w:szCs w:val="14"/>
              </w:rPr>
              <w:t xml:space="preserve"> </w:t>
            </w:r>
            <w:r>
              <w:rPr>
                <w:rStyle w:val="s0"/>
              </w:rPr>
              <w:t>Звания: Почетный гражданин Байдибекского, Толебийского, Шардаринского районов и г. Туркестана, Почетный гражданин Южно-Казахстанской области, Отличник просвещения Республики Казахстан;</w:t>
            </w:r>
          </w:p>
          <w:p w:rsidR="00000000" w:rsidRDefault="00226B31">
            <w:pPr>
              <w:pStyle w:val="pji"/>
            </w:pPr>
            <w:r>
              <w:rPr>
                <w:rFonts w:ascii="Symbol" w:hAnsi="Symbol"/>
              </w:rPr>
              <w:t></w:t>
            </w:r>
            <w:r>
              <w:rPr>
                <w:sz w:val="14"/>
                <w:szCs w:val="14"/>
              </w:rPr>
              <w:t xml:space="preserve"> </w:t>
            </w:r>
            <w:r>
              <w:rPr>
                <w:rStyle w:val="s0"/>
              </w:rPr>
              <w:t>Благодарственное письмо первого Президента РК;</w:t>
            </w:r>
          </w:p>
          <w:p w:rsidR="00000000" w:rsidRDefault="00226B31">
            <w:pPr>
              <w:pStyle w:val="pji"/>
            </w:pPr>
            <w:r>
              <w:rPr>
                <w:rFonts w:ascii="Symbol" w:hAnsi="Symbol"/>
              </w:rPr>
              <w:t></w:t>
            </w:r>
            <w:r>
              <w:rPr>
                <w:sz w:val="14"/>
                <w:szCs w:val="14"/>
              </w:rPr>
              <w:t xml:space="preserve"> </w:t>
            </w:r>
            <w:r>
              <w:rPr>
                <w:rStyle w:val="s0"/>
              </w:rPr>
              <w:t>Золотой нагру</w:t>
            </w:r>
            <w:r>
              <w:rPr>
                <w:rStyle w:val="s0"/>
              </w:rPr>
              <w:t>дной знак первого Президента РК;</w:t>
            </w:r>
          </w:p>
          <w:p w:rsidR="00000000" w:rsidRDefault="00226B31">
            <w:pPr>
              <w:pStyle w:val="p"/>
            </w:pPr>
            <w:r>
              <w:rPr>
                <w:rFonts w:ascii="Symbol" w:hAnsi="Symbol"/>
              </w:rPr>
              <w:t></w:t>
            </w:r>
            <w:r>
              <w:rPr>
                <w:sz w:val="14"/>
                <w:szCs w:val="14"/>
              </w:rPr>
              <w:t xml:space="preserve"> </w:t>
            </w:r>
            <w:r>
              <w:rPr>
                <w:rStyle w:val="s0"/>
              </w:rPr>
              <w:t>Почетная грамота Председателя Сената Парламента РК;</w:t>
            </w:r>
          </w:p>
        </w:tc>
      </w:tr>
    </w:tbl>
    <w:p w:rsidR="00000000" w:rsidRDefault="00226B31">
      <w:pPr>
        <w:pStyle w:val="p"/>
      </w:pPr>
      <w:r>
        <w:t> </w:t>
      </w:r>
    </w:p>
    <w:p w:rsidR="00000000" w:rsidRDefault="00226B31">
      <w:pPr>
        <w:pStyle w:val="pj"/>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6B31" w:rsidRDefault="00226B31" w:rsidP="00226B31">
      <w:r>
        <w:separator/>
      </w:r>
    </w:p>
  </w:endnote>
  <w:endnote w:type="continuationSeparator" w:id="0">
    <w:p w:rsidR="00226B31" w:rsidRDefault="00226B31" w:rsidP="00226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B31" w:rsidRDefault="00226B31">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B31" w:rsidRDefault="00226B31">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B31" w:rsidRDefault="00226B3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6B31" w:rsidRDefault="00226B31" w:rsidP="00226B31">
      <w:r>
        <w:separator/>
      </w:r>
    </w:p>
  </w:footnote>
  <w:footnote w:type="continuationSeparator" w:id="0">
    <w:p w:rsidR="00226B31" w:rsidRDefault="00226B31" w:rsidP="00226B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B31" w:rsidRDefault="00226B31">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B31" w:rsidRDefault="00226B31" w:rsidP="00226B31">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6B31" w:rsidRPr="00226B31" w:rsidRDefault="00226B31" w:rsidP="00226B31">
    <w:pPr>
      <w:pStyle w:val="a8"/>
      <w:spacing w:after="100"/>
      <w:jc w:val="right"/>
      <w:rPr>
        <w:rFonts w:ascii="Arial" w:hAnsi="Arial" w:cs="Arial"/>
        <w:color w:val="808080"/>
        <w:sz w:val="20"/>
      </w:rPr>
    </w:pPr>
    <w:r>
      <w:rPr>
        <w:rFonts w:ascii="Arial" w:hAnsi="Arial" w:cs="Arial"/>
        <w:color w:val="808080"/>
        <w:sz w:val="20"/>
      </w:rPr>
      <w:t>Документ: Рахманбердиев Орынбай (персональная справка)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B31" w:rsidRDefault="00226B31">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6B31"/>
    <w:rsid w:val="00226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226B31"/>
    <w:rPr>
      <w:rFonts w:ascii="Tahoma" w:hAnsi="Tahoma" w:cs="Tahoma"/>
      <w:sz w:val="16"/>
      <w:szCs w:val="16"/>
    </w:rPr>
  </w:style>
  <w:style w:type="character" w:customStyle="1" w:styleId="a7">
    <w:name w:val="Текст выноски Знак"/>
    <w:basedOn w:val="a0"/>
    <w:link w:val="a6"/>
    <w:uiPriority w:val="99"/>
    <w:semiHidden/>
    <w:rsid w:val="00226B31"/>
    <w:rPr>
      <w:rFonts w:ascii="Tahoma" w:eastAsiaTheme="minorEastAsia" w:hAnsi="Tahoma" w:cs="Tahoma"/>
      <w:sz w:val="16"/>
      <w:szCs w:val="16"/>
    </w:rPr>
  </w:style>
  <w:style w:type="paragraph" w:styleId="a8">
    <w:name w:val="header"/>
    <w:basedOn w:val="a"/>
    <w:link w:val="a9"/>
    <w:uiPriority w:val="99"/>
    <w:unhideWhenUsed/>
    <w:rsid w:val="00226B31"/>
    <w:pPr>
      <w:tabs>
        <w:tab w:val="center" w:pos="4677"/>
        <w:tab w:val="right" w:pos="9355"/>
      </w:tabs>
    </w:pPr>
  </w:style>
  <w:style w:type="character" w:customStyle="1" w:styleId="a9">
    <w:name w:val="Верхний колонтитул Знак"/>
    <w:basedOn w:val="a0"/>
    <w:link w:val="a8"/>
    <w:uiPriority w:val="99"/>
    <w:rsid w:val="00226B31"/>
    <w:rPr>
      <w:rFonts w:eastAsiaTheme="minorEastAsia"/>
      <w:sz w:val="24"/>
      <w:szCs w:val="24"/>
    </w:rPr>
  </w:style>
  <w:style w:type="paragraph" w:styleId="aa">
    <w:name w:val="footer"/>
    <w:basedOn w:val="a"/>
    <w:link w:val="ab"/>
    <w:uiPriority w:val="99"/>
    <w:unhideWhenUsed/>
    <w:rsid w:val="00226B31"/>
    <w:pPr>
      <w:tabs>
        <w:tab w:val="center" w:pos="4677"/>
        <w:tab w:val="right" w:pos="9355"/>
      </w:tabs>
    </w:pPr>
  </w:style>
  <w:style w:type="character" w:customStyle="1" w:styleId="ab">
    <w:name w:val="Нижний колонтитул Знак"/>
    <w:basedOn w:val="a0"/>
    <w:link w:val="aa"/>
    <w:uiPriority w:val="99"/>
    <w:rsid w:val="00226B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226B31"/>
    <w:rPr>
      <w:rFonts w:ascii="Tahoma" w:hAnsi="Tahoma" w:cs="Tahoma"/>
      <w:sz w:val="16"/>
      <w:szCs w:val="16"/>
    </w:rPr>
  </w:style>
  <w:style w:type="character" w:customStyle="1" w:styleId="a7">
    <w:name w:val="Текст выноски Знак"/>
    <w:basedOn w:val="a0"/>
    <w:link w:val="a6"/>
    <w:uiPriority w:val="99"/>
    <w:semiHidden/>
    <w:rsid w:val="00226B31"/>
    <w:rPr>
      <w:rFonts w:ascii="Tahoma" w:eastAsiaTheme="minorEastAsia" w:hAnsi="Tahoma" w:cs="Tahoma"/>
      <w:sz w:val="16"/>
      <w:szCs w:val="16"/>
    </w:rPr>
  </w:style>
  <w:style w:type="paragraph" w:styleId="a8">
    <w:name w:val="header"/>
    <w:basedOn w:val="a"/>
    <w:link w:val="a9"/>
    <w:uiPriority w:val="99"/>
    <w:unhideWhenUsed/>
    <w:rsid w:val="00226B31"/>
    <w:pPr>
      <w:tabs>
        <w:tab w:val="center" w:pos="4677"/>
        <w:tab w:val="right" w:pos="9355"/>
      </w:tabs>
    </w:pPr>
  </w:style>
  <w:style w:type="character" w:customStyle="1" w:styleId="a9">
    <w:name w:val="Верхний колонтитул Знак"/>
    <w:basedOn w:val="a0"/>
    <w:link w:val="a8"/>
    <w:uiPriority w:val="99"/>
    <w:rsid w:val="00226B31"/>
    <w:rPr>
      <w:rFonts w:eastAsiaTheme="minorEastAsia"/>
      <w:sz w:val="24"/>
      <w:szCs w:val="24"/>
    </w:rPr>
  </w:style>
  <w:style w:type="paragraph" w:styleId="aa">
    <w:name w:val="footer"/>
    <w:basedOn w:val="a"/>
    <w:link w:val="ab"/>
    <w:uiPriority w:val="99"/>
    <w:unhideWhenUsed/>
    <w:rsid w:val="00226B31"/>
    <w:pPr>
      <w:tabs>
        <w:tab w:val="center" w:pos="4677"/>
        <w:tab w:val="right" w:pos="9355"/>
      </w:tabs>
    </w:pPr>
  </w:style>
  <w:style w:type="character" w:customStyle="1" w:styleId="ab">
    <w:name w:val="Нижний колонтитул Знак"/>
    <w:basedOn w:val="a0"/>
    <w:link w:val="aa"/>
    <w:uiPriority w:val="99"/>
    <w:rsid w:val="00226B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84137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208213" TargetMode="External"/><Relationship Id="rId4" Type="http://schemas.openxmlformats.org/officeDocument/2006/relationships/webSettings" Target="webSettings.xml"/><Relationship Id="rId9" Type="http://schemas.openxmlformats.org/officeDocument/2006/relationships/hyperlink" Target="http://online.zakon.kz/Document/?doc_id=3015204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549</Words>
  <Characters>3130</Characters>
  <Application>Microsoft Office Word</Application>
  <DocSecurity>0</DocSecurity>
  <Lines>26</Lines>
  <Paragraphs>7</Paragraphs>
  <ScaleCrop>false</ScaleCrop>
  <Company/>
  <LinksUpToDate>false</LinksUpToDate>
  <CharactersWithSpaces>3672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Рахманбердиев Орынбай (персональная справка) (©Paragraph 2023)</dc:title>
  <dc:subject/>
  <dc:creator>Сергей М</dc:creator>
  <cp:keywords/>
  <dc:description/>
  <cp:lastModifiedBy>Сергей М</cp:lastModifiedBy>
  <cp:revision>2</cp:revision>
  <dcterms:created xsi:type="dcterms:W3CDTF">2023-10-25T08:59:00Z</dcterms:created>
  <dcterms:modified xsi:type="dcterms:W3CDTF">2023-10-25T08:59:00Z</dcterms:modified>
</cp:coreProperties>
</file>