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00000" w:rsidRDefault="00BD25E1">
      <w:pPr>
        <w:jc w:val="center"/>
      </w:pPr>
      <w:bookmarkStart w:id="0" w:name="_GoBack"/>
      <w:bookmarkEnd w:id="0"/>
      <w:r>
        <w:rPr>
          <w:rStyle w:val="s1"/>
        </w:rPr>
        <w:t>Қазақстан</w:t>
      </w:r>
      <w:r>
        <w:rPr>
          <w:rStyle w:val="s1"/>
        </w:rPr>
        <w:t xml:space="preserve"> Республикасы Үкіметінің кейбір шешімдеріне толықтырулар енгізу туралы</w:t>
      </w:r>
      <w:r>
        <w:br/>
      </w:r>
      <w:r>
        <w:rPr>
          <w:rStyle w:val="s1"/>
        </w:rPr>
        <w:t>Қазақстан</w:t>
      </w:r>
      <w:r>
        <w:rPr>
          <w:rStyle w:val="s1"/>
        </w:rPr>
        <w:t xml:space="preserve"> Республикасы Үкіметінің 2007 жылғы 4 шілдедегі № 571 Қаулысы</w:t>
      </w:r>
    </w:p>
    <w:p w:rsidR="00000000" w:rsidRDefault="00BD25E1">
      <w:pPr>
        <w:jc w:val="center"/>
      </w:pPr>
      <w:r>
        <w:rPr>
          <w:rStyle w:val="s3"/>
        </w:rPr>
        <w:t xml:space="preserve">(2011.25.03. берілген </w:t>
      </w:r>
      <w:hyperlink r:id="rId7" w:history="1">
        <w:r>
          <w:rPr>
            <w:rStyle w:val="a3"/>
            <w:i/>
            <w:iCs/>
          </w:rPr>
          <w:t>өзгерістерімен</w:t>
        </w:r>
      </w:hyperlink>
      <w:r>
        <w:rPr>
          <w:rStyle w:val="s3"/>
        </w:rPr>
        <w:t>)</w:t>
      </w:r>
    </w:p>
    <w:p w:rsidR="00000000" w:rsidRDefault="00BD25E1">
      <w:pPr>
        <w:jc w:val="center"/>
      </w:pPr>
      <w:r>
        <w:rPr>
          <w:rStyle w:val="s3"/>
        </w:rPr>
        <w:t> </w:t>
      </w:r>
    </w:p>
    <w:p w:rsidR="00000000" w:rsidRDefault="00BD25E1">
      <w:pPr>
        <w:jc w:val="both"/>
      </w:pPr>
      <w:r>
        <w:rPr>
          <w:rStyle w:val="s3"/>
        </w:rPr>
        <w:t>ҚР</w:t>
      </w:r>
      <w:r>
        <w:rPr>
          <w:rStyle w:val="s3"/>
        </w:rPr>
        <w:t xml:space="preserve"> Үкіметінің 2015 жылғы 8 қыркүйектегі № 754 </w:t>
      </w:r>
      <w:hyperlink r:id="rId8" w:anchor="sub_id=1" w:history="1">
        <w:r>
          <w:rPr>
            <w:rStyle w:val="a3"/>
            <w:i/>
            <w:iCs/>
          </w:rPr>
          <w:t>Қаулысымен</w:t>
        </w:r>
      </w:hyperlink>
      <w:r>
        <w:rPr>
          <w:rStyle w:val="s3"/>
        </w:rPr>
        <w:t xml:space="preserve"> күші жойылды </w:t>
      </w:r>
    </w:p>
    <w:p w:rsidR="00000000" w:rsidRDefault="00BD25E1">
      <w:r>
        <w:t> </w:t>
      </w:r>
    </w:p>
    <w:p w:rsidR="00000000" w:rsidRDefault="00BD25E1">
      <w:pPr>
        <w:ind w:firstLine="400"/>
        <w:jc w:val="both"/>
      </w:pPr>
      <w:r>
        <w:rPr>
          <w:rStyle w:val="s0"/>
        </w:rPr>
        <w:t>Қазақстан</w:t>
      </w:r>
      <w:r>
        <w:rPr>
          <w:rStyle w:val="s0"/>
        </w:rPr>
        <w:t xml:space="preserve"> Республикасының Үкіметі </w:t>
      </w:r>
      <w:r>
        <w:rPr>
          <w:rStyle w:val="s0"/>
          <w:b/>
          <w:bCs/>
        </w:rPr>
        <w:t>ҚАУЛЫ</w:t>
      </w:r>
      <w:r>
        <w:rPr>
          <w:rStyle w:val="s0"/>
          <w:b/>
          <w:bCs/>
        </w:rPr>
        <w:t xml:space="preserve"> ЕТЕДІ:</w:t>
      </w:r>
    </w:p>
    <w:p w:rsidR="00000000" w:rsidRDefault="00BD25E1">
      <w:pPr>
        <w:ind w:firstLine="400"/>
        <w:jc w:val="both"/>
      </w:pPr>
      <w:r>
        <w:rPr>
          <w:rStyle w:val="s0"/>
        </w:rPr>
        <w:t>1. Қазақстан Республикасы Үкіметінің кейбір шешімдеріне м</w:t>
      </w:r>
      <w:r>
        <w:rPr>
          <w:rStyle w:val="s0"/>
        </w:rPr>
        <w:t>ынадай толықтырулар енгізілсін:</w:t>
      </w:r>
    </w:p>
    <w:p w:rsidR="00000000" w:rsidRDefault="00BD25E1">
      <w:pPr>
        <w:ind w:firstLine="400"/>
        <w:jc w:val="both"/>
      </w:pPr>
      <w:r>
        <w:rPr>
          <w:rStyle w:val="s0"/>
        </w:rPr>
        <w:t>1) «Қосылған құн салығы «Салық және бюджетке төленетін басқа да міндетті төлемдер туралы» Қазақстан Республикасының 2001 жылғы 12 маусымдағы Кодексінде (Салық кодексі) белгіленген тәртіппен есепке алу әдісімен төленетін импо</w:t>
      </w:r>
      <w:r>
        <w:rPr>
          <w:rStyle w:val="s0"/>
        </w:rPr>
        <w:t>ртталатын тауарлардың тізбесін және оны қалыптастыру ережесін бекіту туралы» Қазақстан Республикасы Үкіметінің 2003 жылғы 19 наурыздағы № 269 </w:t>
      </w:r>
      <w:hyperlink r:id="rId9" w:history="1">
        <w:r>
          <w:rPr>
            <w:rStyle w:val="a3"/>
          </w:rPr>
          <w:t>қаулысында</w:t>
        </w:r>
      </w:hyperlink>
      <w:r>
        <w:rPr>
          <w:rStyle w:val="s0"/>
        </w:rPr>
        <w:t>:</w:t>
      </w:r>
    </w:p>
    <w:p w:rsidR="00000000" w:rsidRDefault="00BD25E1">
      <w:pPr>
        <w:ind w:firstLine="400"/>
        <w:jc w:val="both"/>
      </w:pPr>
      <w:r>
        <w:rPr>
          <w:rStyle w:val="s0"/>
        </w:rPr>
        <w:t>көрсетілген қаулымен бекітілген Қосыл</w:t>
      </w:r>
      <w:r>
        <w:rPr>
          <w:rStyle w:val="s0"/>
        </w:rPr>
        <w:t>ған</w:t>
      </w:r>
      <w:r>
        <w:rPr>
          <w:rStyle w:val="s0"/>
        </w:rPr>
        <w:t xml:space="preserve"> құн салығы «Салық және бюджетке төленетін басқа да міндетті төлемдер туралы» Қазақстан Республикасының 2001 жылғы 12 маусымдағы Кодексінде (Салық кодексі) белгіленген тәртіппен есепке алу әдісімен төленетін импортталатын тауарлардың тізбесі мынадай маз</w:t>
      </w:r>
      <w:r>
        <w:rPr>
          <w:rStyle w:val="s0"/>
        </w:rPr>
        <w:t>мұндағы реттік нөмірлері 133-2, 133-3, 183-1, 195-1, 195-2-жолдармен толықтырылсын:</w:t>
      </w:r>
    </w:p>
    <w:p w:rsidR="00000000" w:rsidRDefault="00BD25E1">
      <w:r>
        <w:rPr>
          <w:rStyle w:val="s0"/>
        </w:rPr>
        <w:t>«133-2   Кемелерге арналған бұрамалар, олардың   8485 10 100 0-ден</w:t>
      </w:r>
    </w:p>
    <w:p w:rsidR="00000000" w:rsidRDefault="00BD25E1">
      <w:r>
        <w:rPr>
          <w:rStyle w:val="s0"/>
        </w:rPr>
        <w:t>         қоладан жасалған қалақтары*</w:t>
      </w:r>
    </w:p>
    <w:p w:rsidR="00000000" w:rsidRDefault="00BD25E1">
      <w:r>
        <w:rPr>
          <w:rStyle w:val="s0"/>
        </w:rPr>
        <w:t>133-3  Кемелерге арналған басқа да бұрамалар   8485 10 900 0-ден</w:t>
      </w:r>
    </w:p>
    <w:p w:rsidR="00000000" w:rsidRDefault="00BD25E1">
      <w:r>
        <w:rPr>
          <w:rStyle w:val="s0"/>
        </w:rPr>
        <w:t>   </w:t>
      </w:r>
      <w:r>
        <w:rPr>
          <w:rStyle w:val="s0"/>
        </w:rPr>
        <w:t>     және олардың қалақтары*</w:t>
      </w:r>
    </w:p>
    <w:p w:rsidR="00000000" w:rsidRDefault="00BD25E1">
      <w:r>
        <w:rPr>
          <w:rStyle w:val="s0"/>
        </w:rPr>
        <w:t>183-1  Фитингті платформалар, контрейлерлік    8606 99 000 0-ден</w:t>
      </w:r>
    </w:p>
    <w:p w:rsidR="00000000" w:rsidRDefault="00BD25E1">
      <w:r>
        <w:rPr>
          <w:rStyle w:val="s0"/>
        </w:rPr>
        <w:t>         платформалар*</w:t>
      </w:r>
    </w:p>
    <w:p w:rsidR="00000000" w:rsidRDefault="00BD25E1">
      <w:r>
        <w:rPr>
          <w:rStyle w:val="s0"/>
        </w:rPr>
        <w:t>195-1  Терминалдар мен порттарда контейнерлерді</w:t>
      </w:r>
    </w:p>
    <w:p w:rsidR="00000000" w:rsidRDefault="00BD25E1">
      <w:r>
        <w:rPr>
          <w:rStyle w:val="s0"/>
        </w:rPr>
        <w:t>         жылдамдықпен ауыстыруға арналған</w:t>
      </w:r>
    </w:p>
    <w:p w:rsidR="00000000" w:rsidRDefault="00BD25E1">
      <w:r>
        <w:rPr>
          <w:rStyle w:val="s0"/>
        </w:rPr>
        <w:t xml:space="preserve">         тіркеме-платформалары бар арнайы        </w:t>
      </w:r>
      <w:r>
        <w:rPr>
          <w:rStyle w:val="s0"/>
        </w:rPr>
        <w:t>8709 11 900 0-ден</w:t>
      </w:r>
    </w:p>
    <w:p w:rsidR="00000000" w:rsidRDefault="00BD25E1">
      <w:r>
        <w:rPr>
          <w:rStyle w:val="s0"/>
        </w:rPr>
        <w:t>         тартқыш тракторлар, электрлі*</w:t>
      </w:r>
    </w:p>
    <w:p w:rsidR="00000000" w:rsidRDefault="00BD25E1">
      <w:r>
        <w:rPr>
          <w:rStyle w:val="s0"/>
        </w:rPr>
        <w:t>195-2  Терминалдар мен порттарда контейнерлерді</w:t>
      </w:r>
    </w:p>
    <w:p w:rsidR="00000000" w:rsidRDefault="00BD25E1">
      <w:r>
        <w:rPr>
          <w:rStyle w:val="s0"/>
        </w:rPr>
        <w:t>         жылдамдықпен ауыстыруға арналған</w:t>
      </w:r>
    </w:p>
    <w:p w:rsidR="00000000" w:rsidRDefault="00BD25E1">
      <w:r>
        <w:rPr>
          <w:rStyle w:val="s0"/>
        </w:rPr>
        <w:t>         тіркеме-платформалары бар арнайы</w:t>
      </w:r>
    </w:p>
    <w:p w:rsidR="00000000" w:rsidRDefault="00BD25E1">
      <w:r>
        <w:rPr>
          <w:rStyle w:val="s0"/>
        </w:rPr>
        <w:t>         тартқыш тракторлар, өзге де*           8709 19 900 0-ден»;</w:t>
      </w:r>
    </w:p>
    <w:p w:rsidR="00000000" w:rsidRDefault="00BD25E1">
      <w:pPr>
        <w:ind w:firstLine="400"/>
        <w:jc w:val="both"/>
      </w:pPr>
      <w:r>
        <w:rPr>
          <w:rStyle w:val="s0"/>
        </w:rPr>
        <w:t xml:space="preserve">2) ҚР Үкіметінің 2011.25.03. № 272 </w:t>
      </w:r>
      <w:hyperlink r:id="rId10" w:anchor="sub_id=100" w:history="1">
        <w:r>
          <w:rPr>
            <w:rStyle w:val="a3"/>
          </w:rPr>
          <w:t>Қаулысымен</w:t>
        </w:r>
      </w:hyperlink>
      <w:r>
        <w:rPr>
          <w:rStyle w:val="s0"/>
        </w:rPr>
        <w:t xml:space="preserve"> күші жойылды </w:t>
      </w:r>
      <w:r>
        <w:rPr>
          <w:rStyle w:val="s3"/>
        </w:rPr>
        <w:t>(</w:t>
      </w:r>
      <w:hyperlink r:id="rId11" w:anchor="sub_id=200" w:history="1">
        <w:r>
          <w:rPr>
            <w:rStyle w:val="a3"/>
            <w:b/>
            <w:bCs/>
            <w:i/>
            <w:iCs/>
          </w:rPr>
          <w:t>бұр.ред.қара</w:t>
        </w:r>
      </w:hyperlink>
      <w:r>
        <w:rPr>
          <w:rStyle w:val="s3"/>
        </w:rPr>
        <w:t>)</w:t>
      </w:r>
    </w:p>
    <w:p w:rsidR="00000000" w:rsidRDefault="00BD25E1">
      <w:pPr>
        <w:ind w:firstLine="400"/>
        <w:jc w:val="both"/>
      </w:pPr>
      <w:r>
        <w:rPr>
          <w:rStyle w:val="s0"/>
        </w:rPr>
        <w:t>3) ҚР Үкіметінің 20</w:t>
      </w:r>
      <w:r>
        <w:rPr>
          <w:rStyle w:val="s0"/>
        </w:rPr>
        <w:t xml:space="preserve">08 ж. 31 желтоқсандағы № 1313 </w:t>
      </w:r>
      <w:hyperlink r:id="rId12" w:anchor="sub_id=10" w:history="1">
        <w:r>
          <w:rPr>
            <w:rStyle w:val="a3"/>
          </w:rPr>
          <w:t>Қаулысымен</w:t>
        </w:r>
      </w:hyperlink>
      <w:r>
        <w:rPr>
          <w:rStyle w:val="s0"/>
        </w:rPr>
        <w:t xml:space="preserve"> күші жойылды </w:t>
      </w:r>
      <w:r>
        <w:rPr>
          <w:rStyle w:val="s3"/>
        </w:rPr>
        <w:t>(бұр.</w:t>
      </w:r>
      <w:hyperlink r:id="rId13" w:anchor="sub_id=300" w:history="1">
        <w:r>
          <w:rPr>
            <w:rStyle w:val="a3"/>
            <w:i/>
            <w:iCs/>
          </w:rPr>
          <w:t>ред.</w:t>
        </w:r>
      </w:hyperlink>
      <w:r>
        <w:rPr>
          <w:rStyle w:val="s3"/>
        </w:rPr>
        <w:t xml:space="preserve"> қара)</w:t>
      </w:r>
    </w:p>
    <w:p w:rsidR="00000000" w:rsidRDefault="00BD25E1">
      <w:pPr>
        <w:ind w:firstLine="400"/>
        <w:jc w:val="both"/>
      </w:pPr>
      <w:r>
        <w:rPr>
          <w:rStyle w:val="s0"/>
        </w:rPr>
        <w:t xml:space="preserve">2. Осы қаулы алғаш рет ресми </w:t>
      </w:r>
      <w:hyperlink r:id="rId14" w:history="1">
        <w:r>
          <w:rPr>
            <w:rStyle w:val="a3"/>
          </w:rPr>
          <w:t>жарияланған</w:t>
        </w:r>
      </w:hyperlink>
      <w:r>
        <w:rPr>
          <w:rStyle w:val="s0"/>
        </w:rPr>
        <w:t xml:space="preserve"> күнінен кейін он күнтізбелік күн өткен соң қолданысқа нгізіледі.</w:t>
      </w:r>
    </w:p>
    <w:p w:rsidR="00000000" w:rsidRDefault="00BD25E1">
      <w:pPr>
        <w:ind w:firstLine="400"/>
        <w:jc w:val="both"/>
      </w:pPr>
      <w:r>
        <w:rPr>
          <w:rStyle w:val="s0"/>
        </w:rPr>
        <w:t> </w:t>
      </w:r>
    </w:p>
    <w:p w:rsidR="00000000" w:rsidRDefault="00BD25E1">
      <w:pPr>
        <w:ind w:firstLine="400"/>
        <w:jc w:val="both"/>
      </w:pPr>
      <w:r>
        <w:t> </w:t>
      </w:r>
    </w:p>
    <w:tbl>
      <w:tblPr>
        <w:tblW w:w="5000" w:type="pct"/>
        <w:tblCellMar>
          <w:left w:w="0" w:type="dxa"/>
          <w:right w:w="0" w:type="dxa"/>
        </w:tblCellMar>
        <w:tblLook w:val="04A0" w:firstRow="1" w:lastRow="0" w:firstColumn="1" w:lastColumn="0" w:noHBand="0" w:noVBand="1"/>
      </w:tblPr>
      <w:tblGrid>
        <w:gridCol w:w="4785"/>
        <w:gridCol w:w="4786"/>
      </w:tblGrid>
      <w:tr w:rsidR="00000000">
        <w:tc>
          <w:tcPr>
            <w:tcW w:w="2500" w:type="pct"/>
            <w:tcMar>
              <w:top w:w="0" w:type="dxa"/>
              <w:left w:w="108" w:type="dxa"/>
              <w:bottom w:w="0" w:type="dxa"/>
              <w:right w:w="108" w:type="dxa"/>
            </w:tcMar>
            <w:hideMark/>
          </w:tcPr>
          <w:p w:rsidR="00000000" w:rsidRDefault="00BD25E1">
            <w:r>
              <w:rPr>
                <w:rStyle w:val="s0"/>
                <w:b/>
                <w:bCs/>
              </w:rPr>
              <w:t>Қазақстан</w:t>
            </w:r>
            <w:r>
              <w:rPr>
                <w:rStyle w:val="s0"/>
                <w:b/>
                <w:bCs/>
              </w:rPr>
              <w:t xml:space="preserve"> Республикасының</w:t>
            </w:r>
          </w:p>
          <w:p w:rsidR="00000000" w:rsidRDefault="00BD25E1">
            <w:r>
              <w:rPr>
                <w:rStyle w:val="s0"/>
                <w:b/>
                <w:bCs/>
              </w:rPr>
              <w:t>Премьер-Министрі</w:t>
            </w:r>
          </w:p>
        </w:tc>
        <w:tc>
          <w:tcPr>
            <w:tcW w:w="2500" w:type="pct"/>
            <w:tcMar>
              <w:top w:w="0" w:type="dxa"/>
              <w:left w:w="108" w:type="dxa"/>
              <w:bottom w:w="0" w:type="dxa"/>
              <w:right w:w="108" w:type="dxa"/>
            </w:tcMar>
            <w:hideMark/>
          </w:tcPr>
          <w:p w:rsidR="00000000" w:rsidRDefault="00BD25E1">
            <w:pPr>
              <w:jc w:val="right"/>
            </w:pPr>
            <w:r>
              <w:rPr>
                <w:rStyle w:val="s0"/>
              </w:rPr>
              <w:t> </w:t>
            </w:r>
          </w:p>
          <w:p w:rsidR="00000000" w:rsidRDefault="00BD25E1">
            <w:pPr>
              <w:jc w:val="right"/>
            </w:pPr>
            <w:r>
              <w:rPr>
                <w:rStyle w:val="s0"/>
                <w:b/>
                <w:bCs/>
              </w:rPr>
              <w:t>К. Мәсімов</w:t>
            </w:r>
          </w:p>
        </w:tc>
      </w:tr>
    </w:tbl>
    <w:p w:rsidR="00000000" w:rsidRDefault="00BD25E1">
      <w:pPr>
        <w:ind w:firstLine="400"/>
        <w:jc w:val="both"/>
      </w:pPr>
      <w:r>
        <w:rPr>
          <w:rStyle w:val="s0"/>
        </w:rPr>
        <w:t> </w:t>
      </w:r>
    </w:p>
    <w:sectPr w:rsidR="00000000">
      <w:headerReference w:type="even" r:id="rId15"/>
      <w:headerReference w:type="default" r:id="rId16"/>
      <w:footerReference w:type="even" r:id="rId17"/>
      <w:footerReference w:type="default" r:id="rId18"/>
      <w:headerReference w:type="first" r:id="rId19"/>
      <w:footerReference w:type="first" r:id="rId20"/>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D25E1" w:rsidRDefault="00BD25E1" w:rsidP="00BD25E1">
      <w:r>
        <w:separator/>
      </w:r>
    </w:p>
  </w:endnote>
  <w:endnote w:type="continuationSeparator" w:id="0">
    <w:p w:rsidR="00BD25E1" w:rsidRDefault="00BD25E1" w:rsidP="00BD25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Calibri">
    <w:panose1 w:val="020F05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D25E1" w:rsidRDefault="00BD25E1">
    <w:pPr>
      <w:pStyle w:val="a7"/>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D25E1" w:rsidRDefault="00BD25E1">
    <w:pPr>
      <w:pStyle w:val="a7"/>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D25E1" w:rsidRDefault="00BD25E1">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D25E1" w:rsidRDefault="00BD25E1" w:rsidP="00BD25E1">
      <w:r>
        <w:separator/>
      </w:r>
    </w:p>
  </w:footnote>
  <w:footnote w:type="continuationSeparator" w:id="0">
    <w:p w:rsidR="00BD25E1" w:rsidRDefault="00BD25E1" w:rsidP="00BD25E1">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D25E1" w:rsidRDefault="00BD25E1">
    <w:pPr>
      <w:pStyle w:val="a5"/>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D25E1" w:rsidRDefault="00BD25E1" w:rsidP="00BD25E1">
    <w:pPr>
      <w:pStyle w:val="a5"/>
      <w:spacing w:after="100"/>
      <w:jc w:val="right"/>
      <w:rPr>
        <w:rFonts w:ascii="Arial" w:hAnsi="Arial" w:cs="Arial"/>
        <w:color w:val="808080"/>
        <w:sz w:val="20"/>
      </w:rPr>
    </w:pPr>
    <w:r>
      <w:rPr>
        <w:rFonts w:ascii="Arial" w:hAnsi="Arial" w:cs="Arial"/>
        <w:color w:val="808080"/>
        <w:sz w:val="20"/>
      </w:rPr>
      <w:t>Источник: Информационная система "ПАРАГРАФ"</w:t>
    </w:r>
  </w:p>
  <w:p w:rsidR="00BD25E1" w:rsidRDefault="00BD25E1" w:rsidP="00BD25E1">
    <w:pPr>
      <w:pStyle w:val="a5"/>
      <w:spacing w:after="100"/>
      <w:jc w:val="right"/>
      <w:rPr>
        <w:rFonts w:ascii="Arial" w:hAnsi="Arial" w:cs="Arial"/>
        <w:color w:val="808080"/>
        <w:sz w:val="20"/>
      </w:rPr>
    </w:pPr>
    <w:r>
      <w:rPr>
        <w:rFonts w:ascii="Arial" w:hAnsi="Arial" w:cs="Arial"/>
        <w:color w:val="808080"/>
        <w:sz w:val="20"/>
      </w:rPr>
      <w:t>Документ: «Қазақстан Республикасы Үкіметінің кейбір шешімдеріне толықтырулар енгізу туралы» Қазақстан Республикасы Үкіметінің 2007 жылғы 4 шілдедегі № 571 Қаулысы (2011.25.03. берілген өзгерістерімен) (күші жойылды)</w:t>
    </w:r>
  </w:p>
  <w:p w:rsidR="00BD25E1" w:rsidRPr="00BD25E1" w:rsidRDefault="00BD25E1" w:rsidP="00BD25E1">
    <w:pPr>
      <w:pStyle w:val="a5"/>
      <w:spacing w:after="100"/>
      <w:jc w:val="right"/>
      <w:rPr>
        <w:rFonts w:ascii="Arial" w:hAnsi="Arial" w:cs="Arial"/>
        <w:color w:val="808080"/>
        <w:sz w:val="20"/>
      </w:rPr>
    </w:pPr>
    <w:r>
      <w:rPr>
        <w:rFonts w:ascii="Arial" w:hAnsi="Arial" w:cs="Arial"/>
        <w:color w:val="808080"/>
        <w:sz w:val="20"/>
      </w:rPr>
      <w:t>Статус документа: Утратил силу с 19.09.2015 г.</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D25E1" w:rsidRDefault="00BD25E1">
    <w:pPr>
      <w:pStyle w:val="a5"/>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100"/>
  <w:defaultTabStop w:val="708"/>
  <w:noPunctuationKerning/>
  <w:characterSpacingControl w:val="doNotCompress"/>
  <w:footnotePr>
    <w:footnote w:id="-1"/>
    <w:footnote w:id="0"/>
  </w:footnotePr>
  <w:endnotePr>
    <w:endnote w:id="-1"/>
    <w:endnote w:id="0"/>
  </w:endnotePr>
  <w:compat>
    <w:doNotSnapToGridInCell/>
    <w:doNotWrapTextWithPunct/>
    <w:doNotUseEastAsianBreakRules/>
    <w:growAutofit/>
    <w:compatSetting w:name="compatibilityMode" w:uri="http://schemas.microsoft.com/office/word" w:val="14"/>
  </w:compat>
  <w:rsids>
    <w:rsidRoot w:val="00BD25E1"/>
    <w:rsid w:val="00BD25E1"/>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color w:val="000000"/>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s8">
    <w:name w:val="s8"/>
    <w:basedOn w:val="a"/>
    <w:rPr>
      <w:color w:val="333399"/>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b w:val="0"/>
      <w:bCs w:val="0"/>
      <w:i/>
      <w:iCs/>
      <w:color w:val="FF0000"/>
    </w:rPr>
  </w:style>
  <w:style w:type="character" w:customStyle="1" w:styleId="s2">
    <w:name w:val="s2"/>
    <w:basedOn w:val="a0"/>
    <w:rPr>
      <w:rFonts w:ascii="Times New Roman" w:hAnsi="Times New Roman" w:cs="Times New Roman" w:hint="default"/>
      <w:color w:val="333399"/>
      <w:u w:val="single"/>
    </w:rPr>
  </w:style>
  <w:style w:type="character" w:customStyle="1" w:styleId="s1">
    <w:name w:val="s1"/>
    <w:basedOn w:val="a0"/>
    <w:rPr>
      <w:rFonts w:ascii="Times New Roman" w:hAnsi="Times New Roman" w:cs="Times New Roman" w:hint="default"/>
      <w:b/>
      <w:bCs/>
      <w:color w:val="000000"/>
    </w:rPr>
  </w:style>
  <w:style w:type="character" w:customStyle="1" w:styleId="s7">
    <w:name w:val="s7"/>
    <w:basedOn w:val="a0"/>
    <w:rPr>
      <w:rFonts w:ascii="Courier New" w:hAnsi="Courier New" w:cs="Courier New" w:hint="default"/>
      <w:b w:val="0"/>
      <w:bCs w:val="0"/>
      <w:color w:val="000000"/>
    </w:rPr>
  </w:style>
  <w:style w:type="character" w:customStyle="1" w:styleId="s9">
    <w:name w:val="s9"/>
    <w:basedOn w:val="a0"/>
    <w:rPr>
      <w:rFonts w:ascii="Times New Roman" w:hAnsi="Times New Roman" w:cs="Times New Roman" w:hint="default"/>
      <w:b w:val="0"/>
      <w:bCs w:val="0"/>
      <w:i/>
      <w:iCs/>
      <w:color w:val="333399"/>
      <w:u w:val="single"/>
    </w:rPr>
  </w:style>
  <w:style w:type="character" w:customStyle="1" w:styleId="s10">
    <w:name w:val="s10"/>
    <w:basedOn w:val="a0"/>
    <w:rPr>
      <w:rFonts w:ascii="Times New Roman" w:hAnsi="Times New Roman" w:cs="Times New Roman" w:hint="default"/>
      <w:color w:val="333399"/>
      <w:u w:val="single"/>
    </w:rPr>
  </w:style>
  <w:style w:type="character" w:customStyle="1" w:styleId="s11">
    <w:name w:val="s11"/>
    <w:basedOn w:val="a0"/>
    <w:rPr>
      <w:rFonts w:ascii="Courier New" w:hAnsi="Courier New" w:cs="Courier New" w:hint="default"/>
      <w:b/>
      <w:bCs/>
      <w:color w:val="000000"/>
    </w:rPr>
  </w:style>
  <w:style w:type="character" w:customStyle="1" w:styleId="s12">
    <w:name w:val="s12"/>
    <w:basedOn w:val="a0"/>
    <w:rPr>
      <w:rFonts w:ascii="Courier New" w:hAnsi="Courier New" w:cs="Courier New" w:hint="default"/>
      <w:b w:val="0"/>
      <w:bCs w:val="0"/>
      <w:color w:val="333399"/>
      <w:u w:val="single"/>
    </w:rPr>
  </w:style>
  <w:style w:type="character" w:customStyle="1" w:styleId="s13">
    <w:name w:val="s13"/>
    <w:basedOn w:val="a0"/>
    <w:rPr>
      <w:rFonts w:ascii="Courier New" w:hAnsi="Courier New" w:cs="Courier New" w:hint="default"/>
      <w:i/>
      <w:iCs/>
      <w:color w:val="FF0000"/>
    </w:rPr>
  </w:style>
  <w:style w:type="character" w:customStyle="1" w:styleId="s14">
    <w:name w:val="s14"/>
    <w:basedOn w:val="a0"/>
    <w:rPr>
      <w:rFonts w:ascii="Courier New" w:hAnsi="Courier New" w:cs="Courier New" w:hint="default"/>
      <w:color w:val="008000"/>
    </w:rPr>
  </w:style>
  <w:style w:type="character" w:customStyle="1" w:styleId="s15">
    <w:name w:val="s15"/>
    <w:basedOn w:val="a0"/>
    <w:rPr>
      <w:rFonts w:ascii="Courier New" w:hAnsi="Courier New" w:cs="Courier New" w:hint="default"/>
      <w:color w:val="333399"/>
      <w:u w:val="single"/>
    </w:rPr>
  </w:style>
  <w:style w:type="character" w:customStyle="1" w:styleId="s16">
    <w:name w:val="s16"/>
    <w:basedOn w:val="a0"/>
    <w:rPr>
      <w:rFonts w:ascii="Times New Roman" w:hAnsi="Times New Roman" w:cs="Times New Roman" w:hint="default"/>
      <w:b w:val="0"/>
      <w:bCs w:val="0"/>
      <w:i/>
      <w:iCs/>
      <w:caps w:val="0"/>
      <w:color w:val="000000"/>
    </w:rPr>
  </w:style>
  <w:style w:type="character" w:customStyle="1" w:styleId="s17">
    <w:name w:val="s17"/>
    <w:basedOn w:val="a0"/>
    <w:rPr>
      <w:rFonts w:ascii="Times New Roman" w:hAnsi="Times New Roman" w:cs="Times New Roman" w:hint="default"/>
      <w:b w:val="0"/>
      <w:bCs w:val="0"/>
      <w:color w:val="000000"/>
    </w:rPr>
  </w:style>
  <w:style w:type="character" w:customStyle="1" w:styleId="s18">
    <w:name w:val="s18"/>
    <w:basedOn w:val="a0"/>
    <w:rPr>
      <w:rFonts w:ascii="Times New Roman" w:hAnsi="Times New Roman" w:cs="Times New Roman" w:hint="default"/>
      <w:b w:val="0"/>
      <w:bCs w:val="0"/>
      <w:color w:val="000000"/>
    </w:rPr>
  </w:style>
  <w:style w:type="character" w:customStyle="1" w:styleId="s19">
    <w:name w:val="s19"/>
    <w:basedOn w:val="a0"/>
    <w:rPr>
      <w:rFonts w:ascii="Times New Roman" w:hAnsi="Times New Roman" w:cs="Times New Roman" w:hint="default"/>
      <w:b w:val="0"/>
      <w:bCs w:val="0"/>
      <w:i w:val="0"/>
      <w:iCs w:val="0"/>
      <w:color w:val="008000"/>
    </w:rPr>
  </w:style>
  <w:style w:type="character" w:styleId="a3">
    <w:name w:val="Hyperlink"/>
    <w:basedOn w:val="a0"/>
    <w:uiPriority w:val="99"/>
    <w:semiHidden/>
    <w:unhideWhenUsed/>
    <w:rPr>
      <w:color w:val="0000FF"/>
      <w:u w:val="single"/>
    </w:rPr>
  </w:style>
  <w:style w:type="character" w:styleId="a4">
    <w:name w:val="FollowedHyperlink"/>
    <w:basedOn w:val="a0"/>
    <w:uiPriority w:val="99"/>
    <w:semiHidden/>
    <w:unhideWhenUsed/>
    <w:rPr>
      <w:color w:val="800080"/>
      <w:u w:val="single"/>
    </w:rPr>
  </w:style>
  <w:style w:type="paragraph" w:styleId="a5">
    <w:name w:val="header"/>
    <w:basedOn w:val="a"/>
    <w:link w:val="a6"/>
    <w:uiPriority w:val="99"/>
    <w:unhideWhenUsed/>
    <w:rsid w:val="00BD25E1"/>
    <w:pPr>
      <w:tabs>
        <w:tab w:val="center" w:pos="4677"/>
        <w:tab w:val="right" w:pos="9355"/>
      </w:tabs>
    </w:pPr>
  </w:style>
  <w:style w:type="character" w:customStyle="1" w:styleId="a6">
    <w:name w:val="Верхний колонтитул Знак"/>
    <w:basedOn w:val="a0"/>
    <w:link w:val="a5"/>
    <w:uiPriority w:val="99"/>
    <w:rsid w:val="00BD25E1"/>
    <w:rPr>
      <w:rFonts w:eastAsiaTheme="minorEastAsia"/>
      <w:color w:val="000000"/>
      <w:sz w:val="24"/>
      <w:szCs w:val="24"/>
    </w:rPr>
  </w:style>
  <w:style w:type="paragraph" w:styleId="a7">
    <w:name w:val="footer"/>
    <w:basedOn w:val="a"/>
    <w:link w:val="a8"/>
    <w:uiPriority w:val="99"/>
    <w:unhideWhenUsed/>
    <w:rsid w:val="00BD25E1"/>
    <w:pPr>
      <w:tabs>
        <w:tab w:val="center" w:pos="4677"/>
        <w:tab w:val="right" w:pos="9355"/>
      </w:tabs>
    </w:pPr>
  </w:style>
  <w:style w:type="character" w:customStyle="1" w:styleId="a8">
    <w:name w:val="Нижний колонтитул Знак"/>
    <w:basedOn w:val="a0"/>
    <w:link w:val="a7"/>
    <w:uiPriority w:val="99"/>
    <w:rsid w:val="00BD25E1"/>
    <w:rPr>
      <w:rFonts w:eastAsiaTheme="minorEastAsia"/>
      <w:color w:val="000000"/>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color w:val="000000"/>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s8">
    <w:name w:val="s8"/>
    <w:basedOn w:val="a"/>
    <w:rPr>
      <w:color w:val="333399"/>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b w:val="0"/>
      <w:bCs w:val="0"/>
      <w:i/>
      <w:iCs/>
      <w:color w:val="FF0000"/>
    </w:rPr>
  </w:style>
  <w:style w:type="character" w:customStyle="1" w:styleId="s2">
    <w:name w:val="s2"/>
    <w:basedOn w:val="a0"/>
    <w:rPr>
      <w:rFonts w:ascii="Times New Roman" w:hAnsi="Times New Roman" w:cs="Times New Roman" w:hint="default"/>
      <w:color w:val="333399"/>
      <w:u w:val="single"/>
    </w:rPr>
  </w:style>
  <w:style w:type="character" w:customStyle="1" w:styleId="s1">
    <w:name w:val="s1"/>
    <w:basedOn w:val="a0"/>
    <w:rPr>
      <w:rFonts w:ascii="Times New Roman" w:hAnsi="Times New Roman" w:cs="Times New Roman" w:hint="default"/>
      <w:b/>
      <w:bCs/>
      <w:color w:val="000000"/>
    </w:rPr>
  </w:style>
  <w:style w:type="character" w:customStyle="1" w:styleId="s7">
    <w:name w:val="s7"/>
    <w:basedOn w:val="a0"/>
    <w:rPr>
      <w:rFonts w:ascii="Courier New" w:hAnsi="Courier New" w:cs="Courier New" w:hint="default"/>
      <w:b w:val="0"/>
      <w:bCs w:val="0"/>
      <w:color w:val="000000"/>
    </w:rPr>
  </w:style>
  <w:style w:type="character" w:customStyle="1" w:styleId="s9">
    <w:name w:val="s9"/>
    <w:basedOn w:val="a0"/>
    <w:rPr>
      <w:rFonts w:ascii="Times New Roman" w:hAnsi="Times New Roman" w:cs="Times New Roman" w:hint="default"/>
      <w:b w:val="0"/>
      <w:bCs w:val="0"/>
      <w:i/>
      <w:iCs/>
      <w:color w:val="333399"/>
      <w:u w:val="single"/>
    </w:rPr>
  </w:style>
  <w:style w:type="character" w:customStyle="1" w:styleId="s10">
    <w:name w:val="s10"/>
    <w:basedOn w:val="a0"/>
    <w:rPr>
      <w:rFonts w:ascii="Times New Roman" w:hAnsi="Times New Roman" w:cs="Times New Roman" w:hint="default"/>
      <w:color w:val="333399"/>
      <w:u w:val="single"/>
    </w:rPr>
  </w:style>
  <w:style w:type="character" w:customStyle="1" w:styleId="s11">
    <w:name w:val="s11"/>
    <w:basedOn w:val="a0"/>
    <w:rPr>
      <w:rFonts w:ascii="Courier New" w:hAnsi="Courier New" w:cs="Courier New" w:hint="default"/>
      <w:b/>
      <w:bCs/>
      <w:color w:val="000000"/>
    </w:rPr>
  </w:style>
  <w:style w:type="character" w:customStyle="1" w:styleId="s12">
    <w:name w:val="s12"/>
    <w:basedOn w:val="a0"/>
    <w:rPr>
      <w:rFonts w:ascii="Courier New" w:hAnsi="Courier New" w:cs="Courier New" w:hint="default"/>
      <w:b w:val="0"/>
      <w:bCs w:val="0"/>
      <w:color w:val="333399"/>
      <w:u w:val="single"/>
    </w:rPr>
  </w:style>
  <w:style w:type="character" w:customStyle="1" w:styleId="s13">
    <w:name w:val="s13"/>
    <w:basedOn w:val="a0"/>
    <w:rPr>
      <w:rFonts w:ascii="Courier New" w:hAnsi="Courier New" w:cs="Courier New" w:hint="default"/>
      <w:i/>
      <w:iCs/>
      <w:color w:val="FF0000"/>
    </w:rPr>
  </w:style>
  <w:style w:type="character" w:customStyle="1" w:styleId="s14">
    <w:name w:val="s14"/>
    <w:basedOn w:val="a0"/>
    <w:rPr>
      <w:rFonts w:ascii="Courier New" w:hAnsi="Courier New" w:cs="Courier New" w:hint="default"/>
      <w:color w:val="008000"/>
    </w:rPr>
  </w:style>
  <w:style w:type="character" w:customStyle="1" w:styleId="s15">
    <w:name w:val="s15"/>
    <w:basedOn w:val="a0"/>
    <w:rPr>
      <w:rFonts w:ascii="Courier New" w:hAnsi="Courier New" w:cs="Courier New" w:hint="default"/>
      <w:color w:val="333399"/>
      <w:u w:val="single"/>
    </w:rPr>
  </w:style>
  <w:style w:type="character" w:customStyle="1" w:styleId="s16">
    <w:name w:val="s16"/>
    <w:basedOn w:val="a0"/>
    <w:rPr>
      <w:rFonts w:ascii="Times New Roman" w:hAnsi="Times New Roman" w:cs="Times New Roman" w:hint="default"/>
      <w:b w:val="0"/>
      <w:bCs w:val="0"/>
      <w:i/>
      <w:iCs/>
      <w:caps w:val="0"/>
      <w:color w:val="000000"/>
    </w:rPr>
  </w:style>
  <w:style w:type="character" w:customStyle="1" w:styleId="s17">
    <w:name w:val="s17"/>
    <w:basedOn w:val="a0"/>
    <w:rPr>
      <w:rFonts w:ascii="Times New Roman" w:hAnsi="Times New Roman" w:cs="Times New Roman" w:hint="default"/>
      <w:b w:val="0"/>
      <w:bCs w:val="0"/>
      <w:color w:val="000000"/>
    </w:rPr>
  </w:style>
  <w:style w:type="character" w:customStyle="1" w:styleId="s18">
    <w:name w:val="s18"/>
    <w:basedOn w:val="a0"/>
    <w:rPr>
      <w:rFonts w:ascii="Times New Roman" w:hAnsi="Times New Roman" w:cs="Times New Roman" w:hint="default"/>
      <w:b w:val="0"/>
      <w:bCs w:val="0"/>
      <w:color w:val="000000"/>
    </w:rPr>
  </w:style>
  <w:style w:type="character" w:customStyle="1" w:styleId="s19">
    <w:name w:val="s19"/>
    <w:basedOn w:val="a0"/>
    <w:rPr>
      <w:rFonts w:ascii="Times New Roman" w:hAnsi="Times New Roman" w:cs="Times New Roman" w:hint="default"/>
      <w:b w:val="0"/>
      <w:bCs w:val="0"/>
      <w:i w:val="0"/>
      <w:iCs w:val="0"/>
      <w:color w:val="008000"/>
    </w:rPr>
  </w:style>
  <w:style w:type="character" w:styleId="a3">
    <w:name w:val="Hyperlink"/>
    <w:basedOn w:val="a0"/>
    <w:uiPriority w:val="99"/>
    <w:semiHidden/>
    <w:unhideWhenUsed/>
    <w:rPr>
      <w:color w:val="0000FF"/>
      <w:u w:val="single"/>
    </w:rPr>
  </w:style>
  <w:style w:type="character" w:styleId="a4">
    <w:name w:val="FollowedHyperlink"/>
    <w:basedOn w:val="a0"/>
    <w:uiPriority w:val="99"/>
    <w:semiHidden/>
    <w:unhideWhenUsed/>
    <w:rPr>
      <w:color w:val="800080"/>
      <w:u w:val="single"/>
    </w:rPr>
  </w:style>
  <w:style w:type="paragraph" w:styleId="a5">
    <w:name w:val="header"/>
    <w:basedOn w:val="a"/>
    <w:link w:val="a6"/>
    <w:uiPriority w:val="99"/>
    <w:unhideWhenUsed/>
    <w:rsid w:val="00BD25E1"/>
    <w:pPr>
      <w:tabs>
        <w:tab w:val="center" w:pos="4677"/>
        <w:tab w:val="right" w:pos="9355"/>
      </w:tabs>
    </w:pPr>
  </w:style>
  <w:style w:type="character" w:customStyle="1" w:styleId="a6">
    <w:name w:val="Верхний колонтитул Знак"/>
    <w:basedOn w:val="a0"/>
    <w:link w:val="a5"/>
    <w:uiPriority w:val="99"/>
    <w:rsid w:val="00BD25E1"/>
    <w:rPr>
      <w:rFonts w:eastAsiaTheme="minorEastAsia"/>
      <w:color w:val="000000"/>
      <w:sz w:val="24"/>
      <w:szCs w:val="24"/>
    </w:rPr>
  </w:style>
  <w:style w:type="paragraph" w:styleId="a7">
    <w:name w:val="footer"/>
    <w:basedOn w:val="a"/>
    <w:link w:val="a8"/>
    <w:uiPriority w:val="99"/>
    <w:unhideWhenUsed/>
    <w:rsid w:val="00BD25E1"/>
    <w:pPr>
      <w:tabs>
        <w:tab w:val="center" w:pos="4677"/>
        <w:tab w:val="right" w:pos="9355"/>
      </w:tabs>
    </w:pPr>
  </w:style>
  <w:style w:type="character" w:customStyle="1" w:styleId="a8">
    <w:name w:val="Нижний колонтитул Знак"/>
    <w:basedOn w:val="a0"/>
    <w:link w:val="a7"/>
    <w:uiPriority w:val="99"/>
    <w:rsid w:val="00BD25E1"/>
    <w:rPr>
      <w:rFonts w:eastAsiaTheme="minorEastAsia"/>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online.zakon.kz/Document/?doc_id=34224098" TargetMode="External"/><Relationship Id="rId13" Type="http://schemas.openxmlformats.org/officeDocument/2006/relationships/hyperlink" Target="http://online.zakon.kz/Document/?doc_id=30375539"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online.zakon.kz/Document/?doc_id=30111332" TargetMode="External"/><Relationship Id="rId12" Type="http://schemas.openxmlformats.org/officeDocument/2006/relationships/hyperlink" Target="http://online.zakon.kz/Document/?doc_id=30375480" TargetMode="External"/><Relationship Id="rId17" Type="http://schemas.openxmlformats.org/officeDocument/2006/relationships/footer" Target="footer1.xml"/><Relationship Id="rId2" Type="http://schemas.microsoft.com/office/2007/relationships/stylesWithEffects" Target="stylesWithEffect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online.zakon.kz/Document/?doc_id=30964203"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online.zakon.kz/Document/?doc_id=30964048"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online.zakon.kz/Document/?doc_id=51038283" TargetMode="External"/><Relationship Id="rId14" Type="http://schemas.openxmlformats.org/officeDocument/2006/relationships/hyperlink" Target="http://online.zakon.kz/Document/?doc_id=30111332" TargetMode="External"/><Relationship Id="rId22"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252</Words>
  <Characters>2517</Characters>
  <Application>Microsoft Office Word</Application>
  <DocSecurity>0</DocSecurity>
  <Lines>20</Lines>
  <Paragraphs>5</Paragraphs>
  <ScaleCrop>false</ScaleCrop>
  <Company>SPecialiST RePack</Company>
  <LinksUpToDate>false</LinksUpToDate>
  <CharactersWithSpaces>2764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«Қазақстан Республикасы Үкіметінің кейбір шешімдеріне толықтырулар енгізу туралы» Қазақстан Республикасы Үкіметінің 2007 жылғы 4 шілдедегі № 571 Қаулысы (2011.25.03. берілген өзгерістерімен) (күші жойылды) (©Paragraph 2024)</dc:title>
  <dc:subject/>
  <dc:creator>Сергей Мельников</dc:creator>
  <cp:keywords/>
  <dc:description/>
  <cp:lastModifiedBy>Сергей Мельников</cp:lastModifiedBy>
  <cp:revision>2</cp:revision>
  <dcterms:created xsi:type="dcterms:W3CDTF">2024-02-22T15:57:00Z</dcterms:created>
  <dcterms:modified xsi:type="dcterms:W3CDTF">2024-02-22T15:57:00Z</dcterms:modified>
</cp:coreProperties>
</file>