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0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0028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50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2" w:type="pct"/>
            <w:vAlign w:val="center"/>
            <w:hideMark/>
          </w:tcPr>
          <w:p w:rsidR="00000000" w:rsidRDefault="00620028">
            <w:pPr>
              <w:jc w:val="center"/>
            </w:pPr>
            <w:r>
              <w:rPr>
                <w:rStyle w:val="s1"/>
                <w:sz w:val="28"/>
                <w:szCs w:val="28"/>
              </w:rPr>
              <w:t>Киянский Виктор Вла</w:t>
            </w:r>
            <w:r>
              <w:rPr>
                <w:rStyle w:val="s1"/>
                <w:sz w:val="28"/>
                <w:szCs w:val="28"/>
              </w:rPr>
              <w:t>димирович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vAlign w:val="center"/>
            <w:hideMark/>
          </w:tcPr>
          <w:p w:rsidR="00000000" w:rsidRDefault="00620028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20.05.1947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pPr>
              <w:spacing w:line="280" w:lineRule="atLeast"/>
            </w:pPr>
            <w:r>
              <w:rPr>
                <w:rStyle w:val="s1"/>
                <w:color w:val="auto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</w:rPr>
              <w:t>КазССР; Западно-Казахстанская область; Бурлинский район; пос. Нефорощанка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Семейное положение, родственные связи: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Женат 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Дети:</w:t>
            </w:r>
            <w:r>
              <w:rPr>
                <w:color w:val="auto"/>
              </w:rPr>
              <w:t> сын и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20028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pPr>
              <w:spacing w:line="280" w:lineRule="atLeast"/>
            </w:pPr>
            <w:r>
              <w:rPr>
                <w:b/>
                <w:bCs/>
                <w:color w:val="auto"/>
              </w:rPr>
              <w:t>Владение языками:</w:t>
            </w:r>
          </w:p>
          <w:p w:rsidR="00000000" w:rsidRDefault="00620028">
            <w:pPr>
              <w:spacing w:line="280" w:lineRule="atLeast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Образование, специальность (квалификация), лицензии: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Ташкентский государственный университет (1970)</w:t>
            </w:r>
          </w:p>
          <w:p w:rsidR="00000000" w:rsidRDefault="00620028">
            <w:r>
              <w:rPr>
                <w:i/>
                <w:iCs/>
                <w:color w:val="auto"/>
              </w:rPr>
              <w:t>Физик-химик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Научные звания, степени, деятельность:</w:t>
            </w:r>
          </w:p>
          <w:p w:rsidR="00000000" w:rsidRDefault="00620028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Аспирантура при Московском химико-технологическом институте имени Д.И. Менделеева;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 </w:t>
            </w:r>
            <w:r>
              <w:rPr>
                <w:rStyle w:val="s0"/>
                <w:color w:val="auto"/>
              </w:rPr>
              <w:t>Кандидат химических наук;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Доктор технических наук;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Профессор;</w:t>
            </w:r>
          </w:p>
          <w:p w:rsidR="00000000" w:rsidRDefault="00620028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Академик Международной Академии Эколог</w:t>
            </w:r>
            <w:r>
              <w:rPr>
                <w:color w:val="auto"/>
              </w:rPr>
              <w:t>ии, МАНЭБ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Трудовой стаж: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Н</w:t>
            </w:r>
            <w:r>
              <w:rPr>
                <w:rStyle w:val="s0"/>
                <w:color w:val="auto"/>
              </w:rPr>
              <w:t xml:space="preserve">ачальник центральных заводских лабораторий приборостроительного завода «Омега» (г. Уральск), заведующий кафедрой химии и экологии Западно-Казахстанского сельскохозяйственного института (1986-1993); 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Заместитель д</w:t>
            </w:r>
            <w:r>
              <w:rPr>
                <w:rStyle w:val="s0"/>
                <w:color w:val="auto"/>
              </w:rPr>
              <w:t>иректора по науке Уральского научного центра водно-биологических проблем Национальной академии, заместитель директора Западно-Казахстанского ГП «Центр стандартизации, метрологии и сертификации», Западно-Казахстанского областного филиала АО «Национальный це</w:t>
            </w:r>
            <w:r>
              <w:rPr>
                <w:rStyle w:val="s0"/>
                <w:color w:val="auto"/>
              </w:rPr>
              <w:t>нтр экспертизы и сертификации» (1996-2007);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 xml:space="preserve">Советник акима </w:t>
            </w:r>
            <w:r>
              <w:rPr>
                <w:rStyle w:val="s0"/>
                <w:color w:val="auto"/>
              </w:rPr>
              <w:t>Западно-Казахстанской области (1996-2000)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Прочие должности: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Ассамблеи народов Казахстана</w:t>
            </w:r>
            <w:r>
              <w:rPr>
                <w:color w:val="auto"/>
              </w:rPr>
              <w:t xml:space="preserve"> председателя Малой ассамблеи народов Казахстана;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комиссии по проблемам окружающей среды Межпарламентской ассамблеи СНГ;</w:t>
            </w:r>
          </w:p>
          <w:p w:rsidR="00000000" w:rsidRDefault="00620028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Заместитель Председателя Экологического движения «Нарын» города Уральска;</w:t>
            </w:r>
          </w:p>
          <w:p w:rsidR="00000000" w:rsidRDefault="00620028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</w:rPr>
              <w:t>Доверенное лицо кандидата в Президенты Республики Казахстан  Н.А. Назарбаева, председ</w:t>
            </w:r>
            <w:r>
              <w:rPr>
                <w:color w:val="auto"/>
              </w:rPr>
              <w:t xml:space="preserve">атель </w:t>
            </w:r>
            <w:r>
              <w:rPr>
                <w:rStyle w:val="s0"/>
                <w:color w:val="auto"/>
              </w:rPr>
              <w:t xml:space="preserve">Западно-Казахстанского филиала ОО «Общественный штаб в поддержку </w:t>
            </w:r>
            <w:r>
              <w:rPr>
                <w:color w:val="auto"/>
              </w:rPr>
              <w:t>кандидата в Президенты Республики Казахстан  Н.А. Назарбаева</w:t>
            </w:r>
            <w:r>
              <w:rPr>
                <w:rStyle w:val="s0"/>
                <w:color w:val="auto"/>
              </w:rPr>
              <w:t>» (1998-1999)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2002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Верховного Совета Казахстана XIII созыва (1994-1995);</w:t>
            </w:r>
          </w:p>
          <w:p w:rsidR="00000000" w:rsidRDefault="0062002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27.08.2007), Член комитета по вопросам экологии и природопользованию, </w:t>
            </w:r>
            <w:hyperlink r:id="rId10" w:history="1">
              <w:r>
                <w:rPr>
                  <w:rStyle w:val="a3"/>
                </w:rPr>
                <w:t>Член депутатской группы «Жаңа Қазақ</w:t>
              </w:r>
              <w:r>
                <w:rPr>
                  <w:rStyle w:val="a3"/>
                </w:rPr>
                <w:t>стан»</w:t>
              </w:r>
            </w:hyperlink>
            <w:r>
              <w:rPr>
                <w:rStyle w:val="s0"/>
              </w:rPr>
              <w:t xml:space="preserve"> (с 19.10.2007);</w:t>
            </w:r>
          </w:p>
          <w:p w:rsidR="00000000" w:rsidRDefault="0062002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3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>, Член Комитета по вопросам экологии и природопользованию (18.01.2012-</w:t>
            </w:r>
            <w:hyperlink r:id="rId13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 xml:space="preserve">Партийная принадлежность: 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бюро политсовета ПНЕК (1995-1999);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политсовета партии «Отан» (03.1999-07.2006);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Член бюро политсовета партии «Отан» (05.1999-04.2001)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b/>
                <w:bCs/>
                <w:color w:val="auto"/>
              </w:rPr>
              <w:t>Государственные и международные награды, премии, почетные звания: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Ордена: «Достык» (2002), «Парасат» (</w:t>
            </w:r>
            <w:hyperlink r:id="rId14" w:history="1">
              <w:r>
                <w:rPr>
                  <w:rStyle w:val="a3"/>
                </w:rPr>
                <w:t>2011</w:t>
              </w:r>
            </w:hyperlink>
            <w:r>
              <w:rPr>
                <w:color w:val="auto"/>
              </w:rPr>
              <w:t>);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rStyle w:val="s1"/>
                <w:color w:val="auto"/>
              </w:rPr>
              <w:t>Научные, литературные труды, публикации:</w:t>
            </w:r>
          </w:p>
          <w:p w:rsidR="00000000" w:rsidRDefault="00620028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Автор ряд</w:t>
            </w:r>
            <w:r>
              <w:rPr>
                <w:rStyle w:val="s0"/>
                <w:color w:val="auto"/>
              </w:rPr>
              <w:t>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0028">
            <w:r>
              <w:rPr>
                <w:b/>
                <w:bCs/>
                <w:color w:val="auto"/>
              </w:rPr>
              <w:t xml:space="preserve">Воинская служба, воинские и специальные звания, классные чины: </w:t>
            </w:r>
          </w:p>
          <w:p w:rsidR="00000000" w:rsidRDefault="00620028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Служба в Советской Армии (1970-1972)</w:t>
            </w:r>
          </w:p>
        </w:tc>
      </w:tr>
    </w:tbl>
    <w:p w:rsidR="00000000" w:rsidRDefault="00620028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028" w:rsidRDefault="00620028" w:rsidP="00620028">
      <w:r>
        <w:separator/>
      </w:r>
    </w:p>
  </w:endnote>
  <w:endnote w:type="continuationSeparator" w:id="0">
    <w:p w:rsidR="00620028" w:rsidRDefault="00620028" w:rsidP="00620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028" w:rsidRDefault="00620028" w:rsidP="00620028">
      <w:r>
        <w:separator/>
      </w:r>
    </w:p>
  </w:footnote>
  <w:footnote w:type="continuationSeparator" w:id="0">
    <w:p w:rsidR="00620028" w:rsidRDefault="00620028" w:rsidP="006200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 w:rsidP="006200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028" w:rsidRPr="00620028" w:rsidRDefault="00620028" w:rsidP="0062002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Киянский Виктор Владимирович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028" w:rsidRDefault="0062002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028"/>
    <w:rsid w:val="00620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00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002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200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002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00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00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002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002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200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002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00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00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3562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10943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3042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Киянский Виктор Владимирович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2023-12-17T07:20:00Z</dcterms:created>
  <dcterms:modified xsi:type="dcterms:W3CDTF">2023-12-17T07:20:00Z</dcterms:modified>
</cp:coreProperties>
</file>