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37A6A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48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137A6A">
            <w:pPr>
              <w:jc w:val="center"/>
            </w:pPr>
            <w:r>
              <w:rPr>
                <w:rStyle w:val="s1"/>
                <w:sz w:val="28"/>
                <w:szCs w:val="28"/>
              </w:rPr>
              <w:t>Яковлева Татьяна Ивановна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37A6A"/>
        </w:tc>
        <w:tc>
          <w:tcPr>
            <w:tcW w:w="4553" w:type="pct"/>
            <w:vAlign w:val="center"/>
            <w:hideMark/>
          </w:tcPr>
          <w:p w:rsidR="00000000" w:rsidRDefault="00137A6A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37A6A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Секретарь Комитета по финансам и бюджету Мажилиса Парламента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37A6A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17.03.1958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37A6A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t>РФ</w:t>
            </w:r>
            <w:r>
              <w:rPr>
                <w:rStyle w:val="s0"/>
              </w:rPr>
              <w:t>ССР; Воронежская область; Павловский район; с. Воронцовка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37A6A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137A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Не замужем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37A6A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137A6A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137A6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сельскохозяйственный институт (1981)</w:t>
            </w:r>
          </w:p>
          <w:p w:rsidR="00000000" w:rsidRDefault="00137A6A">
            <w:r>
              <w:rPr>
                <w:rStyle w:val="s0"/>
                <w:i/>
                <w:iCs/>
              </w:rPr>
              <w:t>Экономист-организатор сельскохозяйственного производства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137A6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экономических </w:t>
            </w:r>
            <w:r>
              <w:rPr>
                <w:rStyle w:val="s0"/>
              </w:rPr>
              <w:t xml:space="preserve">наук, тема диссертации: «Перспективы развития и повышения экономической эффективности картофелепродуктового подкомплекса в условиях перехода к рыночным отношениям» (1995)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r>
              <w:rPr>
                <w:rStyle w:val="s1"/>
              </w:rPr>
              <w:t>Трудовой стаж:</w:t>
            </w:r>
          </w:p>
          <w:p w:rsidR="00000000" w:rsidRDefault="00137A6A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Младший научный сотрудник, ассистент, аспирант, старший пр</w:t>
            </w:r>
            <w:r>
              <w:rPr>
                <w:rStyle w:val="s0"/>
              </w:rPr>
              <w:t>еподаватель Целиноградского сельскохозяйственного института (04.1981-09.1993);</w:t>
            </w:r>
          </w:p>
          <w:p w:rsidR="00000000" w:rsidRDefault="00137A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Целиноградского облсельхозуправления (09.1993-02.1998);</w:t>
            </w:r>
          </w:p>
          <w:p w:rsidR="00000000" w:rsidRDefault="00137A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управления экономики по Акмолинской области (02.1998-10.1998);</w:t>
            </w:r>
          </w:p>
          <w:p w:rsidR="00000000" w:rsidRDefault="00137A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</w:t>
            </w:r>
            <w:r>
              <w:rPr>
                <w:rStyle w:val="s0"/>
              </w:rPr>
              <w:t>льник управления экономики города Астаны (10.1998-03.1999);</w:t>
            </w:r>
          </w:p>
          <w:p w:rsidR="00000000" w:rsidRDefault="00137A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экономики и развития малого бизнеса города Астаны (03.1999-08.2003);</w:t>
            </w:r>
          </w:p>
          <w:p w:rsidR="00000000" w:rsidRDefault="00137A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туристкой компании ТОО «Астана-Тан» (08.2003-04.2006);</w:t>
            </w:r>
          </w:p>
          <w:p w:rsidR="00000000" w:rsidRDefault="00137A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 ЕНУ (2006);</w:t>
            </w:r>
          </w:p>
          <w:p w:rsidR="00000000" w:rsidRDefault="00137A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экономики и бюджетного планирования города Астаны (10.2006-08.2007)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r>
              <w:rPr>
                <w:rStyle w:val="s1"/>
              </w:rPr>
              <w:t>Выборные должности, депутатство:</w:t>
            </w:r>
          </w:p>
          <w:p w:rsidR="00000000" w:rsidRDefault="00137A6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(18.08.2</w:t>
            </w:r>
            <w:r>
              <w:rPr>
                <w:rStyle w:val="s0"/>
              </w:rPr>
              <w:t>007-</w:t>
            </w:r>
            <w:hyperlink r:id="rId10" w:history="1">
              <w:r>
                <w:rPr>
                  <w:rStyle w:val="a6"/>
                </w:rPr>
                <w:t>16.11.2011</w:t>
              </w:r>
            </w:hyperlink>
            <w:r>
              <w:rPr>
                <w:rStyle w:val="s0"/>
              </w:rPr>
              <w:t>), Член комитета по финансам и бюджету (с 09.2007);</w:t>
            </w:r>
          </w:p>
          <w:p w:rsidR="00000000" w:rsidRDefault="00137A6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1" w:history="1">
              <w:r>
                <w:rPr>
                  <w:rStyle w:val="a6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2" w:history="1">
              <w:r>
                <w:rPr>
                  <w:rStyle w:val="a6"/>
                </w:rPr>
                <w:t xml:space="preserve">Депутат Мажилиса Парламента Республики Казахстан </w:t>
              </w:r>
              <w:r>
                <w:rPr>
                  <w:rStyle w:val="a6"/>
                </w:rPr>
                <w:t>V созыва</w:t>
              </w:r>
            </w:hyperlink>
            <w:r>
              <w:t xml:space="preserve"> (18.01.2012-</w:t>
            </w:r>
            <w:hyperlink r:id="rId13" w:history="1">
              <w:r>
                <w:rPr>
                  <w:rStyle w:val="a6"/>
                </w:rPr>
                <w:t>20.01.2016</w:t>
              </w:r>
            </w:hyperlink>
            <w:r>
              <w:t>);</w:t>
            </w:r>
          </w:p>
          <w:p w:rsidR="00000000" w:rsidRDefault="00137A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4" w:history="1">
              <w:r>
                <w:rPr>
                  <w:rStyle w:val="a6"/>
                </w:rPr>
                <w:t>03.02.2016</w:t>
              </w:r>
            </w:hyperlink>
            <w:r>
              <w:rPr>
                <w:rStyle w:val="s0"/>
              </w:rPr>
              <w:t>), депутат</w:t>
            </w:r>
            <w:r>
              <w:rPr>
                <w:rStyle w:val="s0"/>
              </w:rPr>
              <w:t xml:space="preserve"> Мажилиса Парламента РК VI созыва от партии «Нұр Отан», Секретарь Комитета по финансам и бюджету Мажилиса Парламента РК (</w:t>
            </w:r>
            <w:hyperlink r:id="rId15" w:history="1">
              <w:r>
                <w:rPr>
                  <w:rStyle w:val="a6"/>
                </w:rPr>
                <w:t>24.03.2016</w:t>
              </w:r>
            </w:hyperlink>
            <w:r>
              <w:rPr>
                <w:rStyle w:val="s0"/>
              </w:rPr>
              <w:t xml:space="preserve">-01.2021)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r>
              <w:rPr>
                <w:rStyle w:val="s1"/>
              </w:rPr>
              <w:t>Партийная принадлежность:</w:t>
            </w:r>
          </w:p>
          <w:p w:rsidR="00000000" w:rsidRDefault="00137A6A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</w:t>
            </w:r>
            <w:r>
              <w:t>р Отан»</w:t>
            </w:r>
            <w:r>
              <w:rPr>
                <w:rStyle w:val="s1"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137A6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«Астана» (1998); «Ерен енбегі ушін»; «Казакстан Конституциясыны 10 жыл»;</w:t>
            </w:r>
          </w:p>
          <w:p w:rsidR="00000000" w:rsidRDefault="00137A6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6" w:history="1">
              <w:r>
                <w:rPr>
                  <w:rStyle w:val="a6"/>
                </w:rPr>
                <w:t>Почетная грамота МПА СНГ</w:t>
              </w:r>
            </w:hyperlink>
            <w:r>
              <w:rPr>
                <w:rStyle w:val="s0"/>
              </w:rPr>
              <w:t xml:space="preserve"> (2011)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7A6A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137A6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</w:tbl>
    <w:p w:rsidR="00000000" w:rsidRDefault="00137A6A">
      <w:r>
        <w:t> </w:t>
      </w:r>
    </w:p>
    <w:p w:rsidR="00000000" w:rsidRDefault="00137A6A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A6A" w:rsidRDefault="00137A6A" w:rsidP="00137A6A">
      <w:r>
        <w:separator/>
      </w:r>
    </w:p>
  </w:endnote>
  <w:endnote w:type="continuationSeparator" w:id="0">
    <w:p w:rsidR="00137A6A" w:rsidRDefault="00137A6A" w:rsidP="00137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A6A" w:rsidRDefault="00137A6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A6A" w:rsidRDefault="00137A6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A6A" w:rsidRDefault="00137A6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A6A" w:rsidRDefault="00137A6A" w:rsidP="00137A6A">
      <w:r>
        <w:separator/>
      </w:r>
    </w:p>
  </w:footnote>
  <w:footnote w:type="continuationSeparator" w:id="0">
    <w:p w:rsidR="00137A6A" w:rsidRDefault="00137A6A" w:rsidP="00137A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A6A" w:rsidRDefault="00137A6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A6A" w:rsidRDefault="00137A6A" w:rsidP="00137A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7A6A" w:rsidRPr="00137A6A" w:rsidRDefault="00137A6A" w:rsidP="00137A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Яковлева Татьяна Ивановна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A6A" w:rsidRDefault="00137A6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7A6A"/>
    <w:rsid w:val="00137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37A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37A6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37A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37A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37A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37A6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37A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37A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yperlink" Target="http://online.zakon.kz/Document/?doc_id=3747454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10840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8558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168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66508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yperlink" Target="http://online.zakon.kz/Document/?doc_id=3229744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472</Words>
  <Characters>2697</Characters>
  <Application>Microsoft Office Word</Application>
  <DocSecurity>0</DocSecurity>
  <Lines>22</Lines>
  <Paragraphs>6</Paragraphs>
  <ScaleCrop>false</ScaleCrop>
  <Company/>
  <LinksUpToDate>false</LinksUpToDate>
  <CharactersWithSpaces>3163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Яковлева Татьяна Ивановна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2023-11-23T21:00:00Z</dcterms:created>
  <dcterms:modified xsi:type="dcterms:W3CDTF">2023-11-23T21:00:00Z</dcterms:modified>
</cp:coreProperties>
</file>