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939">
      <w:pPr>
        <w:pStyle w:val="pj"/>
      </w:pPr>
      <w:bookmarkStart w:id="0" w:name="_GoBack"/>
      <w:bookmarkEnd w:id="0"/>
      <w:r>
        <w:rPr>
          <w:rStyle w:val="s0"/>
          <w:b/>
          <w:bCs/>
        </w:rPr>
        <w:t>«Ойыншықтардың қауіпсіздігі туралы» Қазақстан Республикасының 2007 жылғы 21 шілдедегі № 306-III Заңы (2024.08.06. берілген өзгерістер мен толықтырулармен)</w:t>
      </w:r>
    </w:p>
    <w:p w:rsidR="00000000" w:rsidRDefault="00EF7939">
      <w:pPr>
        <w:pStyle w:val="a3"/>
      </w:pPr>
      <w:r>
        <w:t> </w:t>
      </w:r>
    </w:p>
    <w:p w:rsidR="00000000" w:rsidRDefault="00EF7939">
      <w:pPr>
        <w:pStyle w:val="pj"/>
      </w:pPr>
      <w:r>
        <w:rPr>
          <w:rStyle w:val="s0"/>
        </w:rPr>
        <w:t xml:space="preserve">Жариялануы: «Егемен Қазақстан» 2007 ж. 4 тамыз № 230-231 (24804); Қазақстан Республикасының  </w:t>
      </w:r>
      <w:r>
        <w:rPr>
          <w:rStyle w:val="s0"/>
        </w:rPr>
        <w:t>Парламентінің Жаршысы 2007 ж., шілде, № 17 (2498), 138-құжат</w:t>
      </w:r>
    </w:p>
    <w:p w:rsidR="00000000" w:rsidRDefault="00EF7939">
      <w:pPr>
        <w:pStyle w:val="pj"/>
      </w:pPr>
      <w:r>
        <w:rPr>
          <w:rStyle w:val="s0"/>
        </w:rPr>
        <w:t> </w:t>
      </w:r>
    </w:p>
    <w:p w:rsidR="00000000" w:rsidRDefault="00EF7939">
      <w:pPr>
        <w:pStyle w:val="pj"/>
      </w:pPr>
      <w:r>
        <w:rPr>
          <w:rStyle w:val="s0"/>
        </w:rPr>
        <w:t>Енгізілген өзгерістер:</w:t>
      </w:r>
    </w:p>
    <w:p w:rsidR="00000000" w:rsidRDefault="00EF7939">
      <w:pPr>
        <w:pStyle w:val="pj"/>
      </w:pPr>
      <w:r>
        <w:rPr>
          <w:rStyle w:val="s0"/>
        </w:rPr>
        <w:t> </w:t>
      </w:r>
    </w:p>
    <w:p w:rsidR="00000000" w:rsidRDefault="00EF7939">
      <w:pPr>
        <w:pStyle w:val="pj"/>
      </w:pPr>
      <w:r>
        <w:rPr>
          <w:rStyle w:val="s0"/>
        </w:rPr>
        <w:t xml:space="preserve">2009.17.07. № 188-IV ҚР </w:t>
      </w:r>
      <w:hyperlink r:id="rId7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F7939">
      <w:pPr>
        <w:pStyle w:val="pj"/>
      </w:pPr>
      <w:r>
        <w:t xml:space="preserve">2011.06.01. № 378-IV ҚР </w:t>
      </w:r>
      <w:hyperlink r:id="rId8" w:anchor="sub_id=6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F7939">
      <w:pPr>
        <w:pStyle w:val="pj"/>
      </w:pPr>
      <w:r>
        <w:t xml:space="preserve">2011.05.07. № 452-IV ҚР </w:t>
      </w:r>
      <w:hyperlink r:id="rId9" w:anchor="sub_id=12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0" w:history="1">
        <w:r>
          <w:rPr>
            <w:rStyle w:val="a4"/>
          </w:rPr>
          <w:t>жарияла</w:t>
        </w:r>
        <w:r>
          <w:rPr>
            <w:rStyle w:val="a4"/>
          </w:rPr>
          <w:t>нғанынан</w:t>
        </w:r>
      </w:hyperlink>
      <w:r>
        <w:t xml:space="preserve"> кейін үш ай өткен соң қолданысқа енгізілді)</w:t>
      </w:r>
    </w:p>
    <w:p w:rsidR="00000000" w:rsidRDefault="00EF7939">
      <w:pPr>
        <w:pStyle w:val="pj"/>
      </w:pPr>
      <w:r>
        <w:rPr>
          <w:rStyle w:val="s0"/>
        </w:rPr>
        <w:t xml:space="preserve">2011.15.07. № 461-IV ҚР </w:t>
      </w:r>
      <w:hyperlink r:id="rId11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</w:t>
      </w:r>
      <w:r>
        <w:rPr>
          <w:rStyle w:val="s0"/>
        </w:rPr>
        <w:t>ейін алты ай өткен соң қолданысқа енгізілді)</w:t>
      </w:r>
    </w:p>
    <w:p w:rsidR="00000000" w:rsidRDefault="00EF7939">
      <w:pPr>
        <w:pStyle w:val="pj"/>
      </w:pPr>
      <w:r>
        <w:t xml:space="preserve">2013.13.06. № 102-V ҚР </w:t>
      </w:r>
      <w:hyperlink r:id="rId13" w:anchor="sub_id=4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t xml:space="preserve"> кейін күнт</w:t>
      </w:r>
      <w:r>
        <w:t>ізбелік он күн өткен соң қолданысқа енгізілді)</w:t>
      </w:r>
    </w:p>
    <w:p w:rsidR="00000000" w:rsidRDefault="00EF7939">
      <w:pPr>
        <w:pStyle w:val="pj"/>
      </w:pPr>
      <w:r>
        <w:rPr>
          <w:rStyle w:val="s0"/>
        </w:rPr>
        <w:t xml:space="preserve">2014.29.09. № 239-V ҚР </w:t>
      </w:r>
      <w:hyperlink r:id="rId15" w:anchor="sub_id=10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EF7939">
      <w:pPr>
        <w:pStyle w:val="pj"/>
      </w:pPr>
      <w:r>
        <w:rPr>
          <w:rStyle w:val="s0"/>
        </w:rPr>
        <w:t xml:space="preserve">2015.29.10. № 376-V ҚР </w:t>
      </w:r>
      <w:hyperlink r:id="rId17" w:anchor="sub_id=7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F7939">
      <w:pPr>
        <w:pStyle w:val="pj"/>
      </w:pPr>
      <w:r>
        <w:t xml:space="preserve">2018.24.05. № 156-VI ҚР </w:t>
      </w:r>
      <w:hyperlink r:id="rId18" w:anchor="sub_id=7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F7939">
      <w:pPr>
        <w:pStyle w:val="pj"/>
      </w:pPr>
      <w:r>
        <w:rPr>
          <w:rStyle w:val="s0"/>
        </w:rPr>
        <w:t xml:space="preserve">2020.30.12. № 397-VI ҚР </w:t>
      </w:r>
      <w:hyperlink r:id="rId20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EF7939">
      <w:pPr>
        <w:pStyle w:val="pj"/>
      </w:pPr>
      <w:r>
        <w:rPr>
          <w:rStyle w:val="s0"/>
        </w:rPr>
        <w:t xml:space="preserve">2021.29.12. № 94-VII ҚР </w:t>
      </w:r>
      <w:hyperlink r:id="rId2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F7939">
      <w:pPr>
        <w:pStyle w:val="pj"/>
      </w:pPr>
      <w:r>
        <w:rPr>
          <w:rStyle w:val="s0"/>
        </w:rPr>
        <w:t xml:space="preserve">2023.19.04. № 223-VІІ ҚР </w:t>
      </w:r>
      <w:hyperlink r:id="rId23" w:anchor="sub_id=8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4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F7939">
      <w:pPr>
        <w:pStyle w:val="pj"/>
      </w:pPr>
      <w:r>
        <w:rPr>
          <w:rStyle w:val="s0"/>
        </w:rPr>
        <w:t xml:space="preserve">2024.06.04. № 71-VIII ҚР </w:t>
      </w:r>
      <w:hyperlink r:id="rId25" w:anchor="sub_id=6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</w:t>
      </w:r>
      <w:r>
        <w:rPr>
          <w:rStyle w:val="s0"/>
        </w:rPr>
        <w:t xml:space="preserve"> 8 маусымнан бастап </w:t>
      </w:r>
      <w:hyperlink r:id="rId2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F7939">
      <w:pPr>
        <w:pStyle w:val="a3"/>
      </w:pPr>
      <w:r>
        <w:t> </w:t>
      </w:r>
    </w:p>
    <w:p w:rsidR="00000000" w:rsidRDefault="00EF7939">
      <w:pPr>
        <w:pStyle w:val="pj"/>
      </w:pPr>
      <w:r>
        <w:rPr>
          <w:rStyle w:val="s0"/>
        </w:rPr>
        <w:t>Бұрынғы редакциялар:</w:t>
      </w:r>
    </w:p>
    <w:p w:rsidR="00000000" w:rsidRDefault="00EF7939">
      <w:pPr>
        <w:pStyle w:val="pj"/>
      </w:pPr>
      <w:r>
        <w:rPr>
          <w:rStyle w:val="s0"/>
        </w:rPr>
        <w:t> </w:t>
      </w:r>
    </w:p>
    <w:p w:rsidR="00000000" w:rsidRDefault="00EF7939">
      <w:pPr>
        <w:pStyle w:val="pj"/>
      </w:pPr>
      <w:r>
        <w:t xml:space="preserve">2009 ж. 17 шілдеге дейін қолданылған </w:t>
      </w:r>
      <w:hyperlink r:id="rId2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EF7939">
      <w:pPr>
        <w:pStyle w:val="pj"/>
      </w:pPr>
      <w:r>
        <w:t xml:space="preserve">2011 ж. 6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t xml:space="preserve">2011 ж. 5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rPr>
          <w:rStyle w:val="s0"/>
        </w:rPr>
        <w:t>2011 ж. 15 шілдеге дейін қолда</w:t>
      </w:r>
      <w:r>
        <w:rPr>
          <w:rStyle w:val="s0"/>
        </w:rPr>
        <w:t xml:space="preserve">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F7939">
      <w:pPr>
        <w:pStyle w:val="pj"/>
      </w:pPr>
      <w:r>
        <w:t xml:space="preserve">2013 ж. 13 маусымға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t xml:space="preserve">2014 ж. 29 қыркүйекке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t xml:space="preserve">2015 ж. 29 қазанға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F7939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F793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EF7939">
      <w:pPr>
        <w:pStyle w:val="pj"/>
      </w:pPr>
      <w:r>
        <w:t> </w:t>
      </w:r>
    </w:p>
    <w:p w:rsidR="00000000" w:rsidRDefault="00EF7939">
      <w:pPr>
        <w:pStyle w:val="pj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939" w:rsidRDefault="00EF7939" w:rsidP="00EF7939">
      <w:r>
        <w:separator/>
      </w:r>
    </w:p>
  </w:endnote>
  <w:endnote w:type="continuationSeparator" w:id="0">
    <w:p w:rsidR="00EF7939" w:rsidRDefault="00EF7939" w:rsidP="00EF7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939" w:rsidRDefault="00EF79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939" w:rsidRDefault="00EF79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939" w:rsidRDefault="00EF79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939" w:rsidRDefault="00EF7939" w:rsidP="00EF7939">
      <w:r>
        <w:separator/>
      </w:r>
    </w:p>
  </w:footnote>
  <w:footnote w:type="continuationSeparator" w:id="0">
    <w:p w:rsidR="00EF7939" w:rsidRDefault="00EF7939" w:rsidP="00EF79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939" w:rsidRDefault="00EF79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939" w:rsidRDefault="00EF7939" w:rsidP="00EF7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939" w:rsidRPr="00EF7939" w:rsidRDefault="00EF7939" w:rsidP="00EF7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«Ойыншықтардың қауіпсіздігі туралы» Қазақстан Республикасының 2007 жылғы 21 шілдедегі № 306-III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939" w:rsidRDefault="00EF79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939"/>
    <w:rsid w:val="00EF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9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9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4788" TargetMode="External"/><Relationship Id="rId13" Type="http://schemas.openxmlformats.org/officeDocument/2006/relationships/hyperlink" Target="http://online.zakon.kz/Document/?doc_id=31405036" TargetMode="External"/><Relationship Id="rId18" Type="http://schemas.openxmlformats.org/officeDocument/2006/relationships/hyperlink" Target="http://online.zakon.kz/Document/?doc_id=38780841" TargetMode="External"/><Relationship Id="rId26" Type="http://schemas.openxmlformats.org/officeDocument/2006/relationships/hyperlink" Target="http://online.zakon.kz/Document/?doc_id=33661201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90219" TargetMode="External"/><Relationship Id="rId34" Type="http://schemas.openxmlformats.org/officeDocument/2006/relationships/hyperlink" Target="http://online.zakon.kz/Document/?doc_id=3264897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449266" TargetMode="External"/><Relationship Id="rId12" Type="http://schemas.openxmlformats.org/officeDocument/2006/relationships/hyperlink" Target="http://online.zakon.kz/Document/?doc_id=31034351" TargetMode="External"/><Relationship Id="rId17" Type="http://schemas.openxmlformats.org/officeDocument/2006/relationships/hyperlink" Target="http://online.zakon.kz/Document/?doc_id=32083869" TargetMode="External"/><Relationship Id="rId25" Type="http://schemas.openxmlformats.org/officeDocument/2006/relationships/hyperlink" Target="http://online.zakon.kz/Document/?doc_id=33661201" TargetMode="External"/><Relationship Id="rId33" Type="http://schemas.openxmlformats.org/officeDocument/2006/relationships/hyperlink" Target="http://online.zakon.kz/Document/?doc_id=33397089" TargetMode="External"/><Relationship Id="rId38" Type="http://schemas.openxmlformats.org/officeDocument/2006/relationships/hyperlink" Target="http://online.zakon.kz/Document/?doc_id=35090518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9396" TargetMode="External"/><Relationship Id="rId20" Type="http://schemas.openxmlformats.org/officeDocument/2006/relationships/hyperlink" Target="http://online.zakon.kz/Document/?doc_id=35186067" TargetMode="External"/><Relationship Id="rId29" Type="http://schemas.openxmlformats.org/officeDocument/2006/relationships/hyperlink" Target="http://online.zakon.kz/Document/?doc_id=31066919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4316" TargetMode="External"/><Relationship Id="rId24" Type="http://schemas.openxmlformats.org/officeDocument/2006/relationships/hyperlink" Target="http://online.zakon.kz/Document/?doc_id=33647221" TargetMode="External"/><Relationship Id="rId32" Type="http://schemas.openxmlformats.org/officeDocument/2006/relationships/hyperlink" Target="http://online.zakon.kz/Document/?doc_id=31612306" TargetMode="External"/><Relationship Id="rId37" Type="http://schemas.openxmlformats.org/officeDocument/2006/relationships/hyperlink" Target="http://online.zakon.kz/Document/?doc_id=33131987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214" TargetMode="External"/><Relationship Id="rId23" Type="http://schemas.openxmlformats.org/officeDocument/2006/relationships/hyperlink" Target="http://online.zakon.kz/Document/?doc_id=33647221" TargetMode="External"/><Relationship Id="rId28" Type="http://schemas.openxmlformats.org/officeDocument/2006/relationships/hyperlink" Target="http://online.zakon.kz/Document/?doc_id=30916603" TargetMode="External"/><Relationship Id="rId36" Type="http://schemas.openxmlformats.org/officeDocument/2006/relationships/hyperlink" Target="http://online.zakon.kz/Document/?doc_id=32765568" TargetMode="External"/><Relationship Id="rId10" Type="http://schemas.openxmlformats.org/officeDocument/2006/relationships/hyperlink" Target="http://online.zakon.kz/Document/?doc_id=31025653" TargetMode="External"/><Relationship Id="rId19" Type="http://schemas.openxmlformats.org/officeDocument/2006/relationships/hyperlink" Target="http://online.zakon.kz/Document/?doc_id=37042687" TargetMode="External"/><Relationship Id="rId31" Type="http://schemas.openxmlformats.org/officeDocument/2006/relationships/hyperlink" Target="http://online.zakon.kz/Document/?doc_id=31406167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648" TargetMode="External"/><Relationship Id="rId14" Type="http://schemas.openxmlformats.org/officeDocument/2006/relationships/hyperlink" Target="http://online.zakon.kz/Document/?doc_id=31405094" TargetMode="External"/><Relationship Id="rId22" Type="http://schemas.openxmlformats.org/officeDocument/2006/relationships/hyperlink" Target="http://online.zakon.kz/Document/?doc_id=38314092" TargetMode="External"/><Relationship Id="rId27" Type="http://schemas.openxmlformats.org/officeDocument/2006/relationships/hyperlink" Target="http://online.zakon.kz/Document/?doc_id=30451439" TargetMode="External"/><Relationship Id="rId30" Type="http://schemas.openxmlformats.org/officeDocument/2006/relationships/hyperlink" Target="http://online.zakon.kz/Document/?doc_id=31113479" TargetMode="External"/><Relationship Id="rId35" Type="http://schemas.openxmlformats.org/officeDocument/2006/relationships/hyperlink" Target="http://online.zakon.kz/Document/?doc_id=31794893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4030</Characters>
  <Application>Microsoft Office Word</Application>
  <DocSecurity>0</DocSecurity>
  <Lines>33</Lines>
  <Paragraphs>8</Paragraphs>
  <ScaleCrop>false</ScaleCrop>
  <Company>SPecialiST RePack</Company>
  <LinksUpToDate>false</LinksUpToDate>
  <CharactersWithSpaces>4297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«Ойыншықтардың қауіпсіздігі туралы» Қазақстан Республикасының 2007 жылғы 21 шілдедегі № 306-III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2024-06-06T04:18:00Z</dcterms:created>
  <dcterms:modified xsi:type="dcterms:W3CDTF">2024-06-06T04:18:00Z</dcterms:modified>
</cp:coreProperties>
</file>